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Красноярского края</w:t>
      </w:r>
      <w:r/>
    </w:p>
    <w:p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«Красноярский колледж радиоэлектроники и информационных технологий»</w:t>
      </w:r>
      <w:r/>
    </w:p>
    <w:p>
      <w:pPr>
        <w:pStyle w:val="850"/>
        <w:ind w:right="60"/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850"/>
        <w:ind w:right="60"/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850"/>
        <w:ind w:right="60"/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850"/>
        <w:ind w:right="60"/>
        <w:shd w:val="clear" w:color="auto" w:fill="auto"/>
        <w:rPr>
          <w:rFonts w:asciiTheme="minorHAnsi" w:hAnsiTheme="minorHAnsi"/>
        </w:rPr>
      </w:pPr>
      <w:r>
        <w:rPr>
          <w:rFonts w:asciiTheme="minorHAnsi" w:hAnsiTheme="minorHAnsi"/>
        </w:rPr>
      </w:r>
      <w:bookmarkEnd w:id="0"/>
      <w:r/>
      <w:r/>
    </w:p>
    <w:p>
      <w:pPr>
        <w:pStyle w:val="846"/>
        <w:keepLines/>
        <w:keepNext/>
        <w:spacing w:before="0" w:line="360" w:lineRule="auto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ФОНД ОЦЕНОЧНЫХ СРЕДСТВ</w:t>
      </w:r>
      <w:r/>
    </w:p>
    <w:p>
      <w:pPr>
        <w:pStyle w:val="846"/>
        <w:keepLines/>
        <w:keepNext/>
        <w:spacing w:before="0" w:line="360" w:lineRule="auto"/>
        <w:shd w:val="clear" w:color="auto" w:fill="auto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 xml:space="preserve">для проведения текущей и промежуточной аттестации </w:t>
      </w:r>
      <w:r/>
    </w:p>
    <w:p>
      <w:pPr>
        <w:pStyle w:val="846"/>
        <w:keepLines/>
        <w:keepNext/>
        <w:spacing w:before="0" w:line="360" w:lineRule="auto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ПО УЧЕБНОЙ ПРАКТИКЕ</w:t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УП.01.01 </w:t>
      </w:r>
      <w:r>
        <w:rPr>
          <w:rFonts w:ascii="Times New Roman" w:hAnsi="Times New Roman" w:cs="Times New Roman"/>
          <w:b/>
          <w:sz w:val="32"/>
          <w:szCs w:val="32"/>
        </w:rPr>
        <w:t xml:space="preserve">Участие в проектировании сетевой инфраструктуры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spacing w:line="360" w:lineRule="auto"/>
        <w:tabs>
          <w:tab w:val="left" w:pos="70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/>
    </w:p>
    <w:p>
      <w:pPr>
        <w:spacing w:line="360" w:lineRule="auto"/>
        <w:tabs>
          <w:tab w:val="left" w:pos="7088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09.02.06 «Сетевое и системное администрирование»</w:t>
      </w:r>
      <w:r/>
    </w:p>
    <w:p>
      <w:pPr>
        <w:pStyle w:val="847"/>
        <w:ind w:left="200"/>
        <w:jc w:val="both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  <w:rPr>
          <w:b w:val="0"/>
        </w:rPr>
      </w:pPr>
      <w:r>
        <w:rPr>
          <w:b w:val="0"/>
        </w:rPr>
        <w:t xml:space="preserve">СОГЛАСОВАНО</w:t>
      </w:r>
      <w:r/>
    </w:p>
    <w:p>
      <w:pPr>
        <w:pStyle w:val="847"/>
        <w:ind w:left="200"/>
        <w:shd w:val="clear" w:color="auto" w:fill="auto"/>
        <w:rPr>
          <w:b w:val="0"/>
        </w:rPr>
      </w:pPr>
      <w:r>
        <w:rPr>
          <w:b w:val="0"/>
        </w:rPr>
        <w:t xml:space="preserve">_________________________</w:t>
      </w:r>
      <w:r/>
    </w:p>
    <w:p>
      <w:pPr>
        <w:pStyle w:val="847"/>
        <w:ind w:left="200"/>
        <w:shd w:val="clear" w:color="auto" w:fill="auto"/>
        <w:rPr>
          <w:b w:val="0"/>
        </w:rPr>
      </w:pPr>
      <w:r>
        <w:rPr>
          <w:b w:val="0"/>
        </w:rPr>
        <w:t xml:space="preserve">_________________________</w:t>
      </w:r>
      <w:r/>
    </w:p>
    <w:p>
      <w:pPr>
        <w:pStyle w:val="847"/>
        <w:ind w:left="200"/>
        <w:shd w:val="clear" w:color="auto" w:fill="auto"/>
        <w:rPr>
          <w:b w:val="0"/>
        </w:rPr>
      </w:pPr>
      <w:r>
        <w:rPr>
          <w:b w:val="0"/>
        </w:rPr>
        <w:t xml:space="preserve">_________________________</w:t>
      </w:r>
      <w:r/>
    </w:p>
    <w:p>
      <w:pPr>
        <w:pStyle w:val="847"/>
        <w:ind w:left="200"/>
        <w:shd w:val="clear" w:color="auto" w:fill="auto"/>
        <w:rPr>
          <w:b w:val="0"/>
        </w:rPr>
      </w:pPr>
      <w:r>
        <w:rPr>
          <w:b w:val="0"/>
        </w:rPr>
        <w:t xml:space="preserve">_________________________</w:t>
      </w:r>
      <w:r/>
    </w:p>
    <w:p>
      <w:pPr>
        <w:pStyle w:val="847"/>
        <w:ind w:left="200"/>
        <w:shd w:val="clear" w:color="auto" w:fill="auto"/>
        <w:rPr>
          <w:b w:val="0"/>
          <w:vertAlign w:val="superscript"/>
        </w:rPr>
      </w:pPr>
      <w:r>
        <w:rPr>
          <w:b w:val="0"/>
          <w:vertAlign w:val="superscript"/>
        </w:rPr>
        <w:t xml:space="preserve">                 (подпись-расшифровка)</w:t>
      </w:r>
      <w:r/>
    </w:p>
    <w:p>
      <w:pPr>
        <w:pStyle w:val="847"/>
        <w:ind w:left="200"/>
        <w:shd w:val="clear" w:color="auto" w:fill="auto"/>
      </w:pPr>
      <w:r>
        <w:t xml:space="preserve">«___» _______________ </w:t>
      </w:r>
      <w:r>
        <w:rPr>
          <w:b w:val="0"/>
        </w:rPr>
        <w:t xml:space="preserve">202_</w:t>
      </w:r>
      <w:r>
        <w:rPr>
          <w:b w:val="0"/>
        </w:rPr>
        <w:t xml:space="preserve">г.</w:t>
      </w:r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7"/>
        <w:ind w:left="200"/>
        <w:shd w:val="clear" w:color="auto" w:fill="auto"/>
      </w:pPr>
      <w:r/>
      <w:r/>
    </w:p>
    <w:p>
      <w:pPr>
        <w:pStyle w:val="845"/>
        <w:ind w:right="180"/>
        <w:spacing w:after="0" w:line="280" w:lineRule="exact"/>
        <w:shd w:val="clear" w:color="auto" w:fill="auto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t xml:space="preserve">г. Красноярск, 2023</w:t>
      </w:r>
      <w:r>
        <w:t xml:space="preserve">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оценочных средств разработан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09.02.06 </w:t>
      </w:r>
      <w:r>
        <w:rPr>
          <w:rFonts w:ascii="Times New Roman" w:hAnsi="Times New Roman" w:cs="Times New Roman"/>
          <w:sz w:val="28"/>
          <w:szCs w:val="28"/>
        </w:rPr>
        <w:t xml:space="preserve">Сетево</w:t>
      </w:r>
      <w:r>
        <w:rPr>
          <w:rFonts w:ascii="Times New Roman" w:hAnsi="Times New Roman" w:cs="Times New Roman"/>
          <w:sz w:val="28"/>
          <w:szCs w:val="28"/>
        </w:rPr>
        <w:t xml:space="preserve">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</w:t>
      </w:r>
      <w:r>
        <w:rPr>
          <w:rFonts w:ascii="Times New Roman" w:hAnsi="Times New Roman" w:cs="Times New Roman"/>
          <w:sz w:val="28"/>
          <w:szCs w:val="28"/>
        </w:rPr>
        <w:t xml:space="preserve">бочей программы УП.01 </w:t>
      </w:r>
      <w:r>
        <w:rPr>
          <w:rFonts w:ascii="Times New Roman" w:hAnsi="Times New Roman" w:cs="Times New Roman"/>
          <w:sz w:val="28"/>
          <w:szCs w:val="28"/>
        </w:rPr>
        <w:t xml:space="preserve">Участие в проектировании сетевой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19"/>
      </w:tblGrid>
      <w:tr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учебной работе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Полютова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__г.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учебно-производственной работе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____________М.Е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</w:t>
            </w:r>
            <w:r/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__г.</w:t>
            </w:r>
            <w:r/>
          </w:p>
        </w:tc>
      </w:tr>
    </w:tbl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ОДОБРЕНО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Т.В. Клачкова</w:t>
      </w:r>
      <w:r/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</w:t>
      </w:r>
      <w:r>
        <w:rPr>
          <w:rFonts w:ascii="Times New Roman" w:hAnsi="Times New Roman" w:cs="Times New Roman"/>
          <w:sz w:val="28"/>
          <w:szCs w:val="28"/>
        </w:rPr>
        <w:t xml:space="preserve">__г.</w:t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укрупнённой группы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09.00.00 Информатика и вычислительная техника №3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 №___ от «___»______________ 20_</w:t>
      </w:r>
      <w:r>
        <w:rPr>
          <w:rFonts w:ascii="Times New Roman" w:hAnsi="Times New Roman" w:cs="Times New Roman"/>
          <w:sz w:val="28"/>
          <w:szCs w:val="28"/>
        </w:rPr>
        <w:t xml:space="preserve">_ г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>
        <w:rPr>
          <w:rFonts w:ascii="Times New Roman" w:hAnsi="Times New Roman" w:cs="Times New Roman"/>
          <w:sz w:val="28"/>
          <w:szCs w:val="28"/>
        </w:rPr>
        <w:t xml:space="preserve">Е.В. Харитонова</w:t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Савельева К.В., преподаватель КГБПОУ </w:t>
      </w:r>
      <w:r>
        <w:rPr>
          <w:rFonts w:ascii="Times New Roman" w:hAnsi="Times New Roman" w:cs="Times New Roman"/>
          <w:sz w:val="28"/>
          <w:szCs w:val="28"/>
        </w:rPr>
        <w:t xml:space="preserve">«ККРИТ»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ПРОВЕРЕНО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Е.И. Макарова</w:t>
      </w:r>
      <w:r/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</w:t>
      </w:r>
      <w:r>
        <w:rPr>
          <w:rFonts w:ascii="Times New Roman" w:hAnsi="Times New Roman" w:cs="Times New Roman"/>
          <w:sz w:val="28"/>
          <w:szCs w:val="28"/>
        </w:rPr>
        <w:t xml:space="preserve">__г.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5"/>
        <w:ind w:right="134"/>
        <w:jc w:val="both"/>
        <w:spacing w:after="0" w:line="240" w:lineRule="auto"/>
        <w:shd w:val="clear" w:color="auto" w:fill="auto"/>
      </w:pPr>
      <w:r/>
      <w:r/>
    </w:p>
    <w:p>
      <w:pPr>
        <w:spacing w:after="200" w:line="276" w:lineRule="auto"/>
        <w:widowControl/>
        <w:rPr>
          <w:rStyle w:val="842"/>
          <w:rFonts w:eastAsia="Arial Unicode MS"/>
          <w:b w:val="0"/>
          <w:bCs w:val="0"/>
          <w:sz w:val="28"/>
          <w:szCs w:val="28"/>
        </w:rPr>
      </w:pPr>
      <w:r>
        <w:rPr>
          <w:rStyle w:val="842"/>
          <w:rFonts w:eastAsia="Arial Unicode MS"/>
          <w:sz w:val="28"/>
          <w:szCs w:val="28"/>
        </w:rPr>
        <w:br w:type="page" w:clear="all"/>
      </w:r>
      <w:r/>
    </w:p>
    <w:p>
      <w:pPr>
        <w:pStyle w:val="849"/>
        <w:jc w:val="center"/>
        <w:spacing w:line="240" w:lineRule="auto"/>
        <w:shd w:val="clear" w:color="auto" w:fill="auto"/>
        <w:rPr>
          <w:rStyle w:val="842"/>
          <w:sz w:val="28"/>
          <w:szCs w:val="28"/>
        </w:rPr>
      </w:pPr>
      <w:r>
        <w:rPr>
          <w:rStyle w:val="842"/>
          <w:sz w:val="28"/>
          <w:szCs w:val="28"/>
        </w:rPr>
        <w:t xml:space="preserve">СОДЕРЖАНИЕ</w:t>
      </w:r>
      <w:r/>
    </w:p>
    <w:p>
      <w:pPr>
        <w:pStyle w:val="849"/>
        <w:jc w:val="center"/>
        <w:spacing w:line="240" w:lineRule="auto"/>
        <w:shd w:val="clear" w:color="auto" w:fill="auto"/>
        <w:rPr>
          <w:rStyle w:val="842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9"/>
        <w:jc w:val="center"/>
        <w:spacing w:line="24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tbl>
      <w:tblPr>
        <w:tblStyle w:val="8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61"/>
        <w:gridCol w:w="794"/>
      </w:tblGrid>
      <w:tr>
        <w:trPr/>
        <w:tc>
          <w:tcPr>
            <w:tcW w:w="8561" w:type="dxa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  <w:t xml:space="preserve">1.</w:t>
            </w:r>
            <w:r>
              <w:t xml:space="preserve"> </w:t>
            </w:r>
            <w:r>
              <w:rPr>
                <w:b w:val="0"/>
              </w:rPr>
              <w:t xml:space="preserve">ПАСПОРТ ФОНД</w:t>
            </w:r>
            <w:r>
              <w:rPr>
                <w:b w:val="0"/>
              </w:rPr>
              <w:t xml:space="preserve">А ОЦЕНОЧНЫХ СРЕДСТВ ПО УЧЕБНОЙ </w:t>
            </w:r>
            <w:r>
              <w:rPr>
                <w:b w:val="0"/>
              </w:rPr>
              <w:t xml:space="preserve">ПРАКТИКЕ ПО ПРОФЕССИОНАЛЬНОМУ МОДУЛЮ</w:t>
            </w:r>
            <w:r>
              <w:rPr>
                <w:b w:val="0"/>
              </w:rPr>
              <w:t xml:space="preserve"> УП.01.01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УЧАСТИЕ В ПРОЕКТИРОВАНИИ СЕТЕВОЙ ИНФРАСТРУКТУРЫ</w:t>
            </w:r>
            <w:r/>
          </w:p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8561" w:type="dxa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  <w:t xml:space="preserve">2.</w:t>
            </w:r>
            <w:r>
              <w:t xml:space="preserve"> </w:t>
            </w:r>
            <w:r>
              <w:rPr>
                <w:b w:val="0"/>
              </w:rPr>
              <w:t xml:space="preserve">ОЦЕНКА РЕЗУЛЬТАТОВ УЧЕБНОЙ ПРАКТИКИ</w:t>
            </w:r>
            <w:r/>
          </w:p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8561" w:type="dxa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  <w:t xml:space="preserve">3.</w:t>
            </w:r>
            <w:r>
              <w:t xml:space="preserve"> </w:t>
            </w:r>
            <w:r>
              <w:rPr>
                <w:b w:val="0"/>
              </w:rPr>
              <w:t xml:space="preserve">ПЕРЕЧНЬ ПЕЧАТНЫХ ИЗДАНИЙ, ЭЛЕКТРОННЫХ ИЗДАНИЙ </w:t>
            </w:r>
            <w:r/>
          </w:p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  <w:t xml:space="preserve">(ЭЛЕКТРОННЫХ РЕСУРСОВ), ДОПОЛНИТЕЛЬНЫХ ИСТОЧНИКОВ</w:t>
            </w:r>
            <w:r/>
          </w:p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8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848"/>
      </w:pPr>
      <w:r/>
      <w:r/>
    </w:p>
    <w:p>
      <w:pPr>
        <w:pStyle w:val="848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</w:pPr>
      <w:r/>
      <w:r/>
    </w:p>
    <w:p>
      <w:pPr>
        <w:tabs>
          <w:tab w:val="left" w:pos="2865" w:leader="none"/>
        </w:tabs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pPr>
        <w:pStyle w:val="847"/>
        <w:numPr>
          <w:ilvl w:val="0"/>
          <w:numId w:val="1"/>
        </w:numPr>
        <w:ind w:firstLine="709"/>
        <w:jc w:val="both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ФОНДА ОЦЕНОЧНЫХ СРЕДСТВ ПО УЧЕБНОЙ ПРАКТИКЕ ПО ПРОФЕССИОНАЛЬНОМУ МОДУЛЮ</w:t>
      </w:r>
      <w:r>
        <w:rPr>
          <w:b w:val="0"/>
          <w:sz w:val="28"/>
          <w:szCs w:val="28"/>
        </w:rPr>
        <w:t xml:space="preserve"> УП.01.01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УЧАСТИЕ В ПРОЕКТИРОВАНИИ СЕТЕВОЙ ИНФРАСТРУКТУРЫ</w:t>
      </w:r>
      <w:r/>
    </w:p>
    <w:p>
      <w:pPr>
        <w:pStyle w:val="852"/>
        <w:contextualSpacing w:val="0"/>
        <w:ind w:left="0" w:firstLine="709"/>
        <w:rPr>
          <w:rFonts w:ascii="Times New Roman" w:hAnsi="Times New Roman" w:cs="Times New Roman"/>
          <w:sz w:val="28"/>
          <w:szCs w:val="28"/>
        </w:rPr>
      </w:pPr>
      <w:r/>
      <w:bookmarkStart w:id="1" w:name="bookmark2"/>
      <w:r/>
      <w:r/>
    </w:p>
    <w:p>
      <w:pPr>
        <w:pStyle w:val="846"/>
        <w:numPr>
          <w:ilvl w:val="1"/>
          <w:numId w:val="1"/>
        </w:numPr>
        <w:ind w:firstLine="709"/>
        <w:jc w:val="both"/>
        <w:keepLines/>
        <w:keepNext/>
        <w:spacing w:before="0" w:line="240" w:lineRule="auto"/>
        <w:shd w:val="clear" w:color="auto" w:fill="auto"/>
        <w:tabs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842" w:leader="none"/>
        </w:tabs>
        <w:rPr>
          <w:b w:val="0"/>
          <w:sz w:val="28"/>
        </w:rPr>
      </w:pPr>
      <w:r>
        <w:rPr>
          <w:b w:val="0"/>
          <w:sz w:val="28"/>
        </w:rPr>
        <w:t xml:space="preserve">Область применения</w:t>
      </w:r>
      <w:bookmarkEnd w:id="1"/>
      <w:r/>
      <w:r/>
    </w:p>
    <w:p>
      <w:pPr>
        <w:pStyle w:val="845"/>
        <w:ind w:firstLine="709"/>
        <w:jc w:val="both"/>
        <w:spacing w:after="0" w:line="240" w:lineRule="auto"/>
      </w:pPr>
      <w:r>
        <w:t xml:space="preserve">Фонд оценочных средств (ФОС) предназначен для контроля и оценки результатов прохождения учебной практики по профессиональному модулю УП.01.01</w:t>
      </w:r>
      <w:r>
        <w:t xml:space="preserve"> </w:t>
      </w:r>
      <w:r>
        <w:t xml:space="preserve">Участие в проектировании сетевой инфраструктуры</w:t>
      </w:r>
      <w:r>
        <w:t xml:space="preserve"> по специальности </w:t>
      </w:r>
      <w:r>
        <w:t xml:space="preserve">09.02.06 </w:t>
      </w:r>
      <w:r>
        <w:t xml:space="preserve">Сетево</w:t>
      </w:r>
      <w:r>
        <w:t xml:space="preserve">е и системное администрирование</w:t>
      </w:r>
      <w:r>
        <w:t xml:space="preserve">.</w:t>
      </w:r>
      <w:r>
        <w:br/>
      </w:r>
      <w:r/>
    </w:p>
    <w:p>
      <w:pPr>
        <w:pStyle w:val="845"/>
        <w:ind w:firstLine="709"/>
        <w:jc w:val="both"/>
        <w:spacing w:after="0" w:line="240" w:lineRule="auto"/>
        <w:shd w:val="clear" w:color="auto" w:fill="auto"/>
        <w:rPr>
          <w:bCs/>
        </w:rPr>
      </w:pPr>
      <w:r>
        <w:rPr>
          <w:bCs/>
        </w:rPr>
        <w:t xml:space="preserve">1.2 </w:t>
      </w:r>
      <w:r>
        <w:rPr>
          <w:bCs/>
        </w:rPr>
        <w:t xml:space="preserve">Объекты оценивания 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bookmark4"/>
      <w:r>
        <w:rPr>
          <w:rFonts w:ascii="Times New Roman" w:hAnsi="Times New Roman" w:cs="Times New Roman"/>
          <w:sz w:val="28"/>
          <w:szCs w:val="28"/>
        </w:rPr>
        <w:t xml:space="preserve">В результате промежуточной аттестации по у</w:t>
      </w:r>
      <w:r>
        <w:rPr>
          <w:rFonts w:ascii="Times New Roman" w:hAnsi="Times New Roman" w:cs="Times New Roman"/>
          <w:sz w:val="28"/>
          <w:szCs w:val="28"/>
        </w:rPr>
        <w:t xml:space="preserve">чебной практике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комплексная оценка умений, приобретенного практическо</w:t>
      </w:r>
      <w:r>
        <w:rPr>
          <w:rFonts w:ascii="Times New Roman" w:hAnsi="Times New Roman" w:cs="Times New Roman"/>
          <w:sz w:val="28"/>
          <w:szCs w:val="28"/>
        </w:rPr>
        <w:t xml:space="preserve">го опыта, ПК и ОК. При прохождении учебной практики результаты обучения по профессиональному модулю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компетенции):</w:t>
      </w:r>
      <w:r/>
    </w:p>
    <w:p>
      <w:pPr>
        <w:contextual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61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видов деятельности, профессиональных и общих компетенций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ПК 1.1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ПК 1.2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ПК 1.3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ПК 1.4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ПК 1.5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Осуществлять</w:t>
            </w: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/>
            <w:bookmarkStart w:id="3" w:name="_GoBack"/>
            <w:r/>
            <w:bookmarkEnd w:id="3"/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1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2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3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5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6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7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чрезвычайных ситуациях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8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/>
          </w:p>
        </w:tc>
      </w:tr>
      <w:tr>
        <w:trPr/>
        <w:tc>
          <w:tcPr>
            <w:tcW w:w="1271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ОК 9</w:t>
            </w:r>
            <w:r/>
          </w:p>
        </w:tc>
        <w:tc>
          <w:tcPr>
            <w:tcW w:w="8074" w:type="dxa"/>
            <w:textDirection w:val="lrTb"/>
            <w:noWrap w:val="false"/>
          </w:tcPr>
          <w:p>
            <w:pPr>
              <w:contextualSpacing/>
              <w:jc w:val="both"/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864"/>
                <w:rFonts w:ascii="Times New Roman" w:hAnsi="Times New Roman"/>
                <w:i w:val="0"/>
                <w:sz w:val="28"/>
                <w:szCs w:val="28"/>
              </w:rPr>
              <w:t xml:space="preserve">Использовать информационные технологии в профессиональной деятельности</w:t>
            </w:r>
            <w:r/>
          </w:p>
        </w:tc>
      </w:tr>
    </w:tbl>
    <w:p>
      <w:pPr>
        <w:pStyle w:val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позволяет оценить приобретенные на практике</w:t>
      </w:r>
      <w:r/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принципы построения сетей;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етевые топологии;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многослойную модель OSI;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компьютерным сетям;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архитектуру протоколов;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стандартизацию сетей;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проектирования сетевой инфраструктуры;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сетевой безопасности;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 по вводу в эксплуатацию объектов и сегментов компьютерных сетей;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алгоритмы поиска кратчайшего пути;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адекватной модели;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топологического анализа защищенности компьютерной сети;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экспертные системы;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протоколы и технологии локальных сетей;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построения высокоскоростных локальных сетей;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проектирования локальных сетей, беспроводные локальные сети;</w:t>
      </w:r>
      <w:r/>
    </w:p>
    <w:p>
      <w:pPr>
        <w:pStyle w:val="85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кабелей, основные виды коммуникационных устройств, термины, понятия, стандарты и типовые элементы структурированной кабельной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системы: монтаж, тестирование;</w:t>
      </w:r>
      <w:r/>
    </w:p>
    <w:p>
      <w:pPr>
        <w:pStyle w:val="845"/>
        <w:ind w:firstLine="709"/>
        <w:jc w:val="both"/>
        <w:spacing w:after="0" w:line="240" w:lineRule="auto"/>
        <w:shd w:val="clear" w:color="auto" w:fill="auto"/>
        <w:rPr>
          <w:b/>
        </w:rPr>
      </w:pPr>
      <w:r>
        <w:rPr>
          <w:b/>
        </w:rPr>
        <w:t xml:space="preserve">знать: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проектировать локальную сеть;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выбирать сетевые топологии;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рассчитывать основные параметры локальной сети;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читать техническую и проектную документацию по организации сегментов сети;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применять алгоритмы поиска кратчайшего пути;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планировать структуру сети с помощью графа с оптимальным расположением узлов;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использовать математический аппарат теории графов;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контролировать соответствие разрабатываемого проекта технической документации;</w:t>
      </w:r>
      <w:r/>
    </w:p>
    <w:p>
      <w:pPr>
        <w:pStyle w:val="845"/>
        <w:numPr>
          <w:ilvl w:val="0"/>
          <w:numId w:val="5"/>
        </w:numPr>
        <w:ind w:left="0" w:firstLine="709"/>
        <w:jc w:val="both"/>
        <w:spacing w:after="0" w:line="240" w:lineRule="auto"/>
        <w:shd w:val="clear" w:color="auto" w:fill="auto"/>
        <w:rPr>
          <w:b/>
        </w:rPr>
      </w:pPr>
      <w:r>
        <w:t xml:space="preserve">использовать техническую литературу и информационно-справочные системы для замены (поиска аналогов) устаревшего оборудования.</w:t>
      </w:r>
      <w:r/>
    </w:p>
    <w:p>
      <w:pPr>
        <w:pStyle w:val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2"/>
      <w:r/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en-US" w:bidi="ar-SA"/>
        </w:rPr>
        <w:t xml:space="preserve">1.3 Формы контроля и оценки результатов учебной практики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планом, рабочей прогр</w:t>
      </w:r>
      <w:r>
        <w:rPr>
          <w:rFonts w:ascii="Times New Roman" w:hAnsi="Times New Roman" w:cs="Times New Roman"/>
          <w:sz w:val="28"/>
          <w:szCs w:val="28"/>
        </w:rPr>
        <w:t xml:space="preserve">аммой профессионального модуля УП.01.01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проектировании сетевой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рабоч</w:t>
      </w:r>
      <w:r>
        <w:rPr>
          <w:rFonts w:ascii="Times New Roman" w:hAnsi="Times New Roman" w:cs="Times New Roman"/>
          <w:sz w:val="28"/>
          <w:szCs w:val="28"/>
        </w:rPr>
        <w:t xml:space="preserve">ей программой учебной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текущий и промежуточный контроль результатов освоения.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работ на практике определяются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требованиями к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обучения по профессиональному модулю (далее ПМ) -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практическому опыту, ПК, ОК и </w:t>
      </w:r>
      <w:r>
        <w:rPr>
          <w:rFonts w:ascii="Times New Roman" w:hAnsi="Times New Roman" w:cs="Times New Roman"/>
          <w:sz w:val="28"/>
          <w:szCs w:val="28"/>
        </w:rPr>
        <w:t xml:space="preserve">отражены в рабочей программе ПМ и рабочей программе учебной практики.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результатов прохождения уче</w:t>
      </w:r>
      <w:r>
        <w:rPr>
          <w:rFonts w:ascii="Times New Roman" w:hAnsi="Times New Roman" w:cs="Times New Roman"/>
          <w:sz w:val="28"/>
          <w:szCs w:val="28"/>
        </w:rPr>
        <w:t xml:space="preserve">бной практики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программой и календарно-тематическим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планом практики происходит при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следующих обязательных форм контроля: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контроль посещаемости практики (с отметкой в журнале учебных занятий);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выполнением видов работ на практи</w:t>
      </w:r>
      <w:r>
        <w:rPr>
          <w:rFonts w:ascii="Times New Roman" w:hAnsi="Times New Roman" w:cs="Times New Roman"/>
          <w:sz w:val="28"/>
          <w:szCs w:val="28"/>
        </w:rPr>
        <w:t xml:space="preserve">ке (в соответствии с календарно-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 планом практики);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ведением дневника и отчета по практике;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вып</w:t>
      </w:r>
      <w:r>
        <w:rPr>
          <w:rFonts w:ascii="Times New Roman" w:hAnsi="Times New Roman" w:cs="Times New Roman"/>
          <w:sz w:val="28"/>
          <w:szCs w:val="28"/>
        </w:rPr>
        <w:t xml:space="preserve">олнения видов работ на практике.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учебной практике – дифференцированный зачет.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допускаются к сдаче 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зачета при условии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всех видов работ на практике, предусмотренных рабочей программой и к</w:t>
      </w:r>
      <w:r>
        <w:rPr>
          <w:rFonts w:ascii="Times New Roman" w:hAnsi="Times New Roman" w:cs="Times New Roman"/>
          <w:sz w:val="28"/>
          <w:szCs w:val="28"/>
        </w:rPr>
        <w:t xml:space="preserve">алендарно-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 планом, и своевременном предоставлении отчета о практике.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зачет проходит в форме от</w:t>
      </w:r>
      <w:r>
        <w:rPr>
          <w:rFonts w:ascii="Times New Roman" w:hAnsi="Times New Roman" w:cs="Times New Roman"/>
          <w:sz w:val="28"/>
          <w:szCs w:val="28"/>
        </w:rPr>
        <w:t xml:space="preserve">ветов на контрольные вопросы и </w:t>
      </w:r>
      <w:r>
        <w:rPr>
          <w:rFonts w:ascii="Times New Roman" w:hAnsi="Times New Roman" w:cs="Times New Roman"/>
          <w:sz w:val="28"/>
          <w:szCs w:val="28"/>
        </w:rPr>
        <w:t xml:space="preserve">защиты отчета по практике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Система оценивания качества прохождения практики при промежуточной аттестации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прохождения практики происходит по следующим показателям: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содержания отчета по практике заданиям;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дневника и отчета по практике, в соответствии с требованиями;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глубина ответов при защите отчета по практике;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и полнота правильных устных ответов на контрольные вопросы во время промежуточной аттестации (дифференцированный зачет).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 дифференцированный зачет по практике оп</w:t>
      </w:r>
      <w:r>
        <w:rPr>
          <w:rFonts w:ascii="Times New Roman" w:hAnsi="Times New Roman" w:cs="Times New Roman"/>
          <w:sz w:val="28"/>
          <w:szCs w:val="28"/>
        </w:rPr>
        <w:t xml:space="preserve">ределяется как средний балл за </w:t>
      </w:r>
      <w:r>
        <w:rPr>
          <w:rFonts w:ascii="Times New Roman" w:hAnsi="Times New Roman" w:cs="Times New Roman"/>
          <w:sz w:val="28"/>
          <w:szCs w:val="28"/>
        </w:rPr>
        <w:t xml:space="preserve">защиту отчета по практике и ответы на контрольные вопросы. Оценка выставляется по 5-ти балльной шкале.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учебной практики оформляются аттестационным листом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after="200" w:line="276" w:lineRule="auto"/>
        <w:widowControl/>
      </w:pPr>
      <w:r/>
      <w:r/>
    </w:p>
    <w:p>
      <w:pPr>
        <w:spacing w:after="200" w:line="276" w:lineRule="auto"/>
        <w:widowControl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</w:rPr>
        <w:t xml:space="preserve">ОЦЕНКА РЕЗУЛЬТАТОВ УЧЕБНОЙ ПРАКТИКИ</w:t>
      </w:r>
      <w:r/>
    </w:p>
    <w:p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Отчет о практике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по учебной практике представляет собой комплект материалов, включающий в себя материалы, подготовленные студентом и подтверждающие выполнение заданий по учебной практике.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оформляется на компьютере в текстовом редакторе Microsoft Word шрифтом Times New Roman; кегль - 14, ц</w:t>
      </w:r>
      <w:r>
        <w:rPr>
          <w:rFonts w:ascii="Times New Roman" w:hAnsi="Times New Roman" w:cs="Times New Roman"/>
          <w:sz w:val="28"/>
        </w:rPr>
        <w:t xml:space="preserve">вет шрифта должен быть черным, одинарный интервал; размеры полей: слева - 3 см, справа - 1 см, сверху и снизу- 2 см.; шрифт в таблицах - Times New Roman, кегль - 10-12; выравнивание по ширине. Абзацный отступ должен быть одинаковым по всему тексту- 1,25см.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Страницы отчета</w:t>
      </w:r>
      <w:r>
        <w:rPr>
          <w:rFonts w:ascii="Times New Roman" w:hAnsi="Times New Roman" w:cs="Times New Roman"/>
          <w:sz w:val="28"/>
        </w:rPr>
        <w:t xml:space="preserve"> должны соответствовать формату А4. Их следует нумеровать арабскими цифрами, соблюдая сквозную нумерацию по всему документу, начиная с третьей страницы. Номер страницы проставляют по центру верхнего поля страницы. Точка в конце номера страницы не ставится.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отчета: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«отлично» выставляется (условия оценивания);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«хорошо» выставляется (условия оценивания);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«удовлетворительно» выставляется (условия оценивания);</w:t>
      </w:r>
      <w:r/>
    </w:p>
    <w:p>
      <w:pPr>
        <w:pStyle w:val="852"/>
        <w:numPr>
          <w:ilvl w:val="0"/>
          <w:numId w:val="5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 выставляется (условия оценивания)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852"/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прохождению учебной практики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Контрольные вопросы необходимы для систематизации и закрепления материала практики. Грамотные ответы на контрольные вопросы подтверждают освоение студентами ПК и ОК и приобретение практического опыта по ПМ.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контрольных вопросов для зачета: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Интернет и современные сетевые технологии – область применения и назначение.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Виды компьютерных сетей.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Глобальные и локальные сети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Одноранговые и клиент-серверные архитектуры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Основные компоненты сетей, сетевая среда и сетевые устройства.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Технологии подключения к Интернет.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Конвергентные сети. Качество и надежность сетей.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Основные понятия сетевой безопасности.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Тенденции развития сетей.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Сетевые протоколы. Взаимодействие протоколов.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Объединённые сети.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2. Иерархия в коммутируемой сети.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3. Роль коммутируемых сетей. Коммутируемая среда. Динамическое заполнение таблицы МАС-адресов коммутатора.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4. Методы пересылки на коммутаторе.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5. Коммутация с промежуточным хранением. Сквозная коммутация.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6. Коммутационные домены. Снижение перегрузок сети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7. Основные концепции и настройка коммутации.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8. Первоначальная настройка коммутатора и восстановление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 системного сбоя. Настройка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доступа для базового управления коммутатором с IPv4. Дуплексная связь.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9. Настройка портов коммутатора на физическом уровне.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Поиск и устранение проблем на уровне доступа к сети.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1. Реализация проекта сети.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2. Проект иерархической сети.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3. Расширение сети.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Выбор сетевых устройств.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Коммутационное оборудование.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6. Маршрутиза</w:t>
      </w:r>
      <w:r>
        <w:rPr>
          <w:rFonts w:ascii="Times New Roman" w:hAnsi="Times New Roman" w:cs="Times New Roman"/>
          <w:sz w:val="28"/>
          <w:szCs w:val="28"/>
        </w:rPr>
        <w:t xml:space="preserve">торы. Управляющие устройства.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7. П</w:t>
      </w:r>
      <w:r>
        <w:rPr>
          <w:rFonts w:ascii="Times New Roman" w:hAnsi="Times New Roman" w:cs="Times New Roman"/>
          <w:sz w:val="28"/>
          <w:szCs w:val="28"/>
        </w:rPr>
        <w:t xml:space="preserve">онятия протокола spanning-tree.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8. Предназн</w:t>
      </w:r>
      <w:r>
        <w:rPr>
          <w:rFonts w:ascii="Times New Roman" w:hAnsi="Times New Roman" w:cs="Times New Roman"/>
          <w:sz w:val="28"/>
          <w:szCs w:val="28"/>
        </w:rPr>
        <w:t xml:space="preserve">ачение протокола spanning-tree.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9. Принцип работы STP. Типы протоколов</w:t>
      </w:r>
      <w:r>
        <w:rPr>
          <w:rFonts w:ascii="Times New Roman" w:hAnsi="Times New Roman" w:cs="Times New Roman"/>
          <w:sz w:val="28"/>
          <w:szCs w:val="28"/>
        </w:rPr>
        <w:t xml:space="preserve"> STP. Настройка протокола STP. </w:t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 Настройка PVST+. Настройка Rapid PVST+. Проблемы настройки STP.</w:t>
      </w:r>
      <w:r/>
    </w:p>
    <w:p>
      <w:pPr>
        <w:spacing w:after="200" w:line="276" w:lineRule="auto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/>
    </w:p>
    <w:p>
      <w:pPr>
        <w:ind w:firstLine="709"/>
        <w:jc w:val="both"/>
        <w:tabs>
          <w:tab w:val="left" w:pos="709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84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ПЕРЕЧНЬ ПЕЧАТНЫХ ИЗДАНИЙ, ЭЛЕКТРОННЫХ ИЗДАНИЙ (ЭЛЕКТРОННЫХ РЕСУРСОВ), ДОПОЛНИТЕЛЬНЫХ ИСТОЧНИКОВ</w:t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</w:t>
      </w:r>
      <w:r/>
    </w:p>
    <w:p>
      <w:pPr>
        <w:pStyle w:val="852"/>
        <w:numPr>
          <w:ilvl w:val="0"/>
          <w:numId w:val="12"/>
        </w:numPr>
        <w:contextualSpacing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Ю.В.Чекмарев Локальные вычислительные сети Уч.пособие. Москва: ДМК Пресс, 2013 </w:t>
      </w:r>
      <w:r/>
    </w:p>
    <w:p>
      <w:pPr>
        <w:pStyle w:val="852"/>
        <w:numPr>
          <w:ilvl w:val="0"/>
          <w:numId w:val="12"/>
        </w:numPr>
        <w:contextualSpacing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Хабрахен Д. Маршрутизаторы Cisco Практическое применение ДМК Пресс, 2015 </w:t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Родина О. В. Волоконно-оптические линии связи: Практическое руководство / О.В. Родина. - М.: Гор. линия-Телеком, 2016. - 400 с.: </w:t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А. Н. Андреев, Е. В. Гаврилов, Г. Г. Ишанин и др. Оптические измерения - М.: Университетская книга; Логос, 2013. - 416 с.</w:t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</w:t>
      </w:r>
      <w:r/>
    </w:p>
    <w:p>
      <w:pPr>
        <w:pStyle w:val="852"/>
        <w:numPr>
          <w:ilvl w:val="0"/>
          <w:numId w:val="13"/>
        </w:numPr>
        <w:contextualSpacing w:val="0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Руководство по Cisco IOS для профессионалов Дж.Бони Питер Москва 2013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CordiaUPC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lowerLetter"/>
      <w:pStyle w:val="858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4"/>
    <w:link w:val="83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1"/>
    <w:next w:val="831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1"/>
    <w:next w:val="831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1"/>
    <w:next w:val="831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1"/>
    <w:next w:val="831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1"/>
    <w:next w:val="831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1"/>
    <w:next w:val="831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4"/>
    <w:link w:val="687"/>
    <w:uiPriority w:val="99"/>
  </w:style>
  <w:style w:type="character" w:styleId="689">
    <w:name w:val="Footer Char"/>
    <w:basedOn w:val="834"/>
    <w:link w:val="853"/>
    <w:uiPriority w:val="99"/>
  </w:style>
  <w:style w:type="paragraph" w:styleId="690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53"/>
    <w:uiPriority w:val="99"/>
  </w:style>
  <w:style w:type="table" w:styleId="692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Footnote Text Char"/>
    <w:link w:val="865"/>
    <w:uiPriority w:val="99"/>
    <w:rPr>
      <w:sz w:val="18"/>
    </w:rPr>
  </w:style>
  <w:style w:type="paragraph" w:styleId="818">
    <w:name w:val="endnote text"/>
    <w:basedOn w:val="83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832">
    <w:name w:val="Heading 1"/>
    <w:basedOn w:val="831"/>
    <w:next w:val="831"/>
    <w:link w:val="868"/>
    <w:uiPriority w:val="9"/>
    <w:qFormat/>
    <w:pPr>
      <w:keepLines/>
      <w:keepNext/>
      <w:spacing w:before="480" w:line="276" w:lineRule="auto"/>
      <w:widowControl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bidi="ar-SA"/>
    </w:rPr>
  </w:style>
  <w:style w:type="paragraph" w:styleId="833">
    <w:name w:val="Heading 2"/>
    <w:basedOn w:val="831"/>
    <w:next w:val="831"/>
    <w:link w:val="863"/>
    <w:uiPriority w:val="99"/>
    <w:qFormat/>
    <w:pPr>
      <w:keepNext/>
      <w:spacing w:before="240" w:after="60"/>
      <w:widowControl/>
      <w:outlineLvl w:val="1"/>
    </w:pPr>
    <w:rPr>
      <w:rFonts w:ascii="Arial" w:hAnsi="Arial" w:cs="Times New Roman" w:eastAsiaTheme="minorEastAsia"/>
      <w:b/>
      <w:bCs/>
      <w:i/>
      <w:iCs/>
      <w:color w:val="auto"/>
      <w:sz w:val="28"/>
      <w:szCs w:val="28"/>
      <w:lang w:bidi="ar-SA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Основной текст (2)_"/>
    <w:basedOn w:val="834"/>
    <w:link w:val="845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38" w:customStyle="1">
    <w:name w:val="Заголовок №1_"/>
    <w:basedOn w:val="834"/>
    <w:link w:val="846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839" w:customStyle="1">
    <w:name w:val="Основной текст (3)_"/>
    <w:basedOn w:val="834"/>
    <w:link w:val="847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840" w:customStyle="1">
    <w:name w:val="Оглавление 1 Знак"/>
    <w:basedOn w:val="834"/>
    <w:link w:val="84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41" w:customStyle="1">
    <w:name w:val="Колонтитул_"/>
    <w:basedOn w:val="834"/>
    <w:link w:val="849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842" w:customStyle="1">
    <w:name w:val="Колонтитул + 12 pt"/>
    <w:basedOn w:val="841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843" w:customStyle="1">
    <w:name w:val="Основной текст (4) Exact"/>
    <w:basedOn w:val="834"/>
    <w:link w:val="850"/>
    <w:rPr>
      <w:rFonts w:ascii="CordiaUPC" w:hAnsi="CordiaUPC" w:eastAsia="CordiaUPC" w:cs="CordiaUPC"/>
      <w:sz w:val="80"/>
      <w:szCs w:val="80"/>
      <w:shd w:val="clear" w:color="auto" w:fill="ffffff"/>
    </w:rPr>
  </w:style>
  <w:style w:type="character" w:styleId="844" w:customStyle="1">
    <w:name w:val="Основной текст (6)_"/>
    <w:basedOn w:val="834"/>
    <w:link w:val="851"/>
    <w:rPr>
      <w:rFonts w:ascii="Times New Roman" w:hAnsi="Times New Roman" w:eastAsia="Times New Roman" w:cs="Times New Roman"/>
      <w:shd w:val="clear" w:color="auto" w:fill="ffffff"/>
    </w:rPr>
  </w:style>
  <w:style w:type="paragraph" w:styleId="845" w:customStyle="1">
    <w:name w:val="Основной текст (2)"/>
    <w:basedOn w:val="831"/>
    <w:link w:val="837"/>
    <w:pPr>
      <w:jc w:val="center"/>
      <w:spacing w:after="4680" w:line="317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846" w:customStyle="1">
    <w:name w:val="Заголовок №1"/>
    <w:basedOn w:val="831"/>
    <w:link w:val="838"/>
    <w:pPr>
      <w:jc w:val="center"/>
      <w:spacing w:before="4680" w:line="317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paragraph" w:styleId="847" w:customStyle="1">
    <w:name w:val="Основной текст (3)"/>
    <w:basedOn w:val="831"/>
    <w:link w:val="839"/>
    <w:pPr>
      <w:spacing w:line="317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paragraph" w:styleId="848">
    <w:name w:val="toc 1"/>
    <w:basedOn w:val="831"/>
    <w:link w:val="840"/>
    <w:pPr>
      <w:jc w:val="both"/>
      <w:tabs>
        <w:tab w:val="left" w:pos="0" w:leader="none"/>
        <w:tab w:val="right" w:pos="9300" w:leader="dot"/>
      </w:tabs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849" w:customStyle="1">
    <w:name w:val="Колонтитул"/>
    <w:basedOn w:val="831"/>
    <w:link w:val="841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paragraph" w:styleId="850" w:customStyle="1">
    <w:name w:val="Основной текст (4)"/>
    <w:basedOn w:val="831"/>
    <w:link w:val="843"/>
    <w:pPr>
      <w:spacing w:line="0" w:lineRule="atLeast"/>
      <w:shd w:val="clear" w:color="auto" w:fill="ffffff"/>
    </w:pPr>
    <w:rPr>
      <w:rFonts w:ascii="CordiaUPC" w:hAnsi="CordiaUPC" w:eastAsia="CordiaUPC" w:cs="CordiaUPC"/>
      <w:color w:val="auto"/>
      <w:sz w:val="80"/>
      <w:szCs w:val="80"/>
      <w:lang w:eastAsia="en-US" w:bidi="ar-SA"/>
    </w:rPr>
  </w:style>
  <w:style w:type="paragraph" w:styleId="851" w:customStyle="1">
    <w:name w:val="Основной текст (6)"/>
    <w:basedOn w:val="831"/>
    <w:link w:val="844"/>
    <w:pPr>
      <w:ind w:firstLine="840"/>
      <w:jc w:val="both"/>
      <w:spacing w:before="300" w:line="307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852">
    <w:name w:val="List Paragraph"/>
    <w:basedOn w:val="831"/>
    <w:link w:val="869"/>
    <w:uiPriority w:val="99"/>
    <w:qFormat/>
    <w:pPr>
      <w:contextualSpacing/>
      <w:ind w:left="720"/>
    </w:pPr>
  </w:style>
  <w:style w:type="paragraph" w:styleId="853">
    <w:name w:val="Footer"/>
    <w:basedOn w:val="831"/>
    <w:link w:val="854"/>
    <w:uiPriority w:val="99"/>
    <w:pPr>
      <w:spacing w:before="120" w:after="120"/>
      <w:widowControl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Theme="minorEastAsia"/>
      <w:color w:val="auto"/>
      <w:lang w:bidi="ar-SA"/>
    </w:rPr>
  </w:style>
  <w:style w:type="character" w:styleId="854" w:customStyle="1">
    <w:name w:val="Нижний колонтитул Знак"/>
    <w:basedOn w:val="834"/>
    <w:link w:val="853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856" w:customStyle="1">
    <w:name w:val="blk"/>
  </w:style>
  <w:style w:type="paragraph" w:styleId="857" w:customStyle="1">
    <w:name w:val="lettered list"/>
    <w:basedOn w:val="831"/>
    <w:qFormat/>
    <w:pPr>
      <w:contextualSpacing/>
      <w:ind w:left="568" w:hanging="284"/>
      <w:widowControl/>
    </w:pPr>
    <w:rPr>
      <w:rFonts w:ascii="Arial" w:hAnsi="Arial" w:cs="Times New Roman" w:eastAsiaTheme="minorEastAsia"/>
      <w:color w:val="auto"/>
      <w:sz w:val="20"/>
      <w:szCs w:val="22"/>
      <w:lang w:val="en-GB" w:eastAsia="en-US" w:bidi="ar-SA"/>
    </w:rPr>
  </w:style>
  <w:style w:type="paragraph" w:styleId="858" w:customStyle="1">
    <w:name w:val="numbered list"/>
    <w:basedOn w:val="831"/>
    <w:qFormat/>
    <w:pPr>
      <w:numPr>
        <w:numId w:val="2"/>
      </w:numPr>
      <w:contextualSpacing/>
      <w:ind w:left="568" w:hanging="284"/>
      <w:widowControl/>
    </w:pPr>
    <w:rPr>
      <w:rFonts w:ascii="Arial" w:hAnsi="Arial" w:cs="Times New Roman" w:eastAsiaTheme="minorEastAsia"/>
      <w:color w:val="auto"/>
      <w:sz w:val="20"/>
      <w:szCs w:val="22"/>
      <w:lang w:val="en-GB" w:eastAsia="en-US" w:bidi="ar-SA"/>
    </w:rPr>
  </w:style>
  <w:style w:type="character" w:styleId="859" w:customStyle="1">
    <w:name w:val="Основной текст (4) + Times New Roman;14 pt;Полужирный Exact"/>
    <w:basedOn w:val="84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860" w:customStyle="1">
    <w:name w:val="Основной текст (2) + 13 pt;Полужирный"/>
    <w:basedOn w:val="83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861">
    <w:name w:val="Table Grid"/>
    <w:basedOn w:val="835"/>
    <w:uiPriority w:val="59"/>
    <w:pPr>
      <w:spacing w:after="0" w:line="240" w:lineRule="auto"/>
      <w:widowControl w:val="off"/>
    </w:pPr>
    <w:rPr>
      <w:rFonts w:ascii="Arial Unicode MS" w:hAnsi="Arial Unicode MS" w:eastAsia="Arial Unicode MS" w:cs="Arial Unicode MS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>
    <w:name w:val="List"/>
    <w:basedOn w:val="831"/>
    <w:unhideWhenUsed/>
    <w:pPr>
      <w:contextualSpacing/>
      <w:ind w:left="283" w:hanging="283"/>
      <w:spacing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character" w:styleId="863" w:customStyle="1">
    <w:name w:val="Заголовок 2 Знак"/>
    <w:basedOn w:val="834"/>
    <w:link w:val="833"/>
    <w:uiPriority w:val="99"/>
    <w:rPr>
      <w:rFonts w:ascii="Arial" w:hAnsi="Arial" w:cs="Times New Roman" w:eastAsiaTheme="minorEastAsia"/>
      <w:b/>
      <w:bCs/>
      <w:i/>
      <w:iCs/>
      <w:sz w:val="28"/>
      <w:szCs w:val="28"/>
      <w:lang w:eastAsia="ru-RU"/>
    </w:rPr>
  </w:style>
  <w:style w:type="character" w:styleId="864">
    <w:name w:val="Emphasis"/>
    <w:basedOn w:val="834"/>
    <w:uiPriority w:val="20"/>
    <w:qFormat/>
    <w:rPr>
      <w:rFonts w:cs="Times New Roman"/>
      <w:i/>
    </w:rPr>
  </w:style>
  <w:style w:type="paragraph" w:styleId="865">
    <w:name w:val="footnote text"/>
    <w:basedOn w:val="831"/>
    <w:link w:val="866"/>
    <w:uiPriority w:val="99"/>
    <w:qFormat/>
    <w:pPr>
      <w:widowControl/>
    </w:pPr>
    <w:rPr>
      <w:rFonts w:ascii="Times New Roman" w:hAnsi="Times New Roman" w:cs="Times New Roman" w:eastAsiaTheme="minorEastAsia"/>
      <w:color w:val="auto"/>
      <w:sz w:val="20"/>
      <w:szCs w:val="20"/>
      <w:lang w:val="en-US" w:bidi="ar-SA"/>
    </w:rPr>
  </w:style>
  <w:style w:type="character" w:styleId="866" w:customStyle="1">
    <w:name w:val="Текст сноски Знак"/>
    <w:basedOn w:val="834"/>
    <w:link w:val="865"/>
    <w:uiPriority w:val="99"/>
    <w:rPr>
      <w:rFonts w:ascii="Times New Roman" w:hAnsi="Times New Roman" w:cs="Times New Roman" w:eastAsiaTheme="minorEastAsia"/>
      <w:sz w:val="20"/>
      <w:szCs w:val="20"/>
      <w:lang w:val="en-US" w:eastAsia="ru-RU"/>
    </w:rPr>
  </w:style>
  <w:style w:type="character" w:styleId="867">
    <w:name w:val="footnote reference"/>
    <w:basedOn w:val="834"/>
    <w:uiPriority w:val="99"/>
    <w:rPr>
      <w:rFonts w:cs="Times New Roman"/>
      <w:vertAlign w:val="superscript"/>
    </w:rPr>
  </w:style>
  <w:style w:type="character" w:styleId="868" w:customStyle="1">
    <w:name w:val="Заголовок 1 Знак"/>
    <w:basedOn w:val="834"/>
    <w:link w:val="83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69" w:customStyle="1">
    <w:name w:val="Абзац списка Знак"/>
    <w:link w:val="852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870">
    <w:name w:val="Strong"/>
    <w:basedOn w:val="834"/>
    <w:uiPriority w:val="22"/>
    <w:qFormat/>
    <w:rPr>
      <w:rFonts w:cs="Times New Roman"/>
      <w:b/>
    </w:rPr>
  </w:style>
  <w:style w:type="character" w:styleId="871" w:customStyle="1">
    <w:name w:val="Основной текст (2) + 11 pt"/>
    <w:basedOn w:val="83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872" w:customStyle="1">
    <w:name w:val="Заголовок №1 (2)_"/>
    <w:basedOn w:val="834"/>
    <w:link w:val="87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73" w:customStyle="1">
    <w:name w:val="Основной текст (5)_"/>
    <w:basedOn w:val="834"/>
    <w:link w:val="875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74" w:customStyle="1">
    <w:name w:val="Заголовок №1 (2)"/>
    <w:basedOn w:val="831"/>
    <w:link w:val="872"/>
    <w:pPr>
      <w:ind w:firstLine="760"/>
      <w:jc w:val="both"/>
      <w:spacing w:before="240" w:after="240" w:line="312" w:lineRule="exact"/>
      <w:shd w:val="clear" w:color="auto" w:fill="ffffff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875" w:customStyle="1">
    <w:name w:val="Основной текст (5)"/>
    <w:basedOn w:val="831"/>
    <w:link w:val="873"/>
    <w:pPr>
      <w:jc w:val="both"/>
      <w:spacing w:before="240" w:line="317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character" w:styleId="876">
    <w:name w:val="Hyperlink"/>
    <w:basedOn w:val="834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Кристина Носова</cp:lastModifiedBy>
  <cp:revision>6</cp:revision>
  <dcterms:created xsi:type="dcterms:W3CDTF">2021-11-08T03:12:00Z</dcterms:created>
  <dcterms:modified xsi:type="dcterms:W3CDTF">2023-09-15T02:21:08Z</dcterms:modified>
</cp:coreProperties>
</file>