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0C" w:rsidRDefault="007754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EF660C" w:rsidRDefault="007754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EF660C" w:rsidRDefault="007754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7754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EF660C" w:rsidRDefault="007754A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МДК.02.0</w:t>
      </w:r>
      <w:r>
        <w:rPr>
          <w:rFonts w:ascii="Times New Roman" w:hAnsi="Times New Roman" w:cs="Times New Roman"/>
          <w:b/>
          <w:sz w:val="24"/>
          <w:szCs w:val="24"/>
        </w:rPr>
        <w:t>1 Технология разработки программного обеспечения</w:t>
      </w: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60C" w:rsidRDefault="007754A4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EF660C" w:rsidRDefault="007754A4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:rsidR="00EF660C" w:rsidRDefault="00EF660C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EF660C">
      <w:pPr>
        <w:pStyle w:val="34"/>
        <w:shd w:val="clear" w:color="auto" w:fill="auto"/>
        <w:ind w:left="200"/>
        <w:rPr>
          <w:sz w:val="24"/>
          <w:szCs w:val="24"/>
        </w:rPr>
      </w:pPr>
    </w:p>
    <w:p w:rsidR="00EF660C" w:rsidRDefault="007754A4">
      <w:pPr>
        <w:pStyle w:val="2b"/>
        <w:shd w:val="clear" w:color="auto" w:fill="auto"/>
        <w:spacing w:line="280" w:lineRule="exact"/>
        <w:ind w:right="180"/>
        <w:rPr>
          <w:rFonts w:ascii="Times New Roman" w:hAnsi="Times New Roman" w:cs="Times New Roman"/>
          <w:sz w:val="24"/>
          <w:szCs w:val="24"/>
        </w:rPr>
        <w:sectPr w:rsidR="00EF660C">
          <w:pgSz w:w="11906" w:h="16838"/>
          <w:pgMar w:top="567" w:right="424" w:bottom="1134" w:left="1134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4"/>
          <w:szCs w:val="24"/>
        </w:rPr>
        <w:t xml:space="preserve">г. Красноярск, 2022 </w:t>
      </w:r>
    </w:p>
    <w:p w:rsidR="00EF660C" w:rsidRDefault="007754A4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Составлена в соответствии с федеральным государственным </w:t>
      </w:r>
      <w:r>
        <w:rPr>
          <w:rFonts w:ascii="Times New Roman" w:hAnsi="Times New Roman" w:cs="Times New Roman"/>
          <w:sz w:val="24"/>
          <w:szCs w:val="24"/>
        </w:rPr>
        <w:t>образовательным стандартом СПО по специальности 09.02.07 Информационные системы и программирование</w:t>
      </w:r>
    </w:p>
    <w:p w:rsidR="00EF660C" w:rsidRDefault="00EF660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EF66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0D1F" w:rsidRPr="00D3667A" w:rsidTr="005322DC">
        <w:tc>
          <w:tcPr>
            <w:tcW w:w="4785" w:type="dxa"/>
          </w:tcPr>
          <w:p w:rsidR="00230D1F" w:rsidRPr="00D3667A" w:rsidRDefault="00230D1F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:rsidR="00230D1F" w:rsidRPr="002C58A0" w:rsidRDefault="00230D1F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D7B5D16" wp14:editId="30AF0F5A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:rsidR="00230D1F" w:rsidRPr="00D3667A" w:rsidRDefault="00230D1F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 Т. В. Клачкова</w:t>
            </w:r>
          </w:p>
          <w:p w:rsidR="00230D1F" w:rsidRPr="00D3667A" w:rsidRDefault="00230D1F" w:rsidP="005322D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30» сентября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230D1F" w:rsidRPr="00D3667A" w:rsidRDefault="00230D1F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:rsidR="00230D1F" w:rsidRDefault="00230D1F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:rsidR="00230D1F" w:rsidRPr="00D3667A" w:rsidRDefault="00230D1F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ECBB00" wp14:editId="02CEB789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:rsidR="00230D1F" w:rsidRPr="00D3667A" w:rsidRDefault="00230D1F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М. А. Полютова</w:t>
            </w:r>
          </w:p>
          <w:p w:rsidR="00230D1F" w:rsidRPr="00D3667A" w:rsidRDefault="00230D1F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«30» сентября 2022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230D1F" w:rsidRPr="00FC5D6D" w:rsidRDefault="00230D1F" w:rsidP="00230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D1F" w:rsidRPr="00FC5D6D" w:rsidRDefault="00230D1F" w:rsidP="00230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D1F" w:rsidRPr="00D63928" w:rsidRDefault="00230D1F" w:rsidP="00230D1F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РАССМОТРЕНО</w:t>
      </w:r>
    </w:p>
    <w:p w:rsidR="00230D1F" w:rsidRPr="00D63928" w:rsidRDefault="00230D1F" w:rsidP="00230D1F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на заседании ЦК «Укрупненной группы 09.00.00</w:t>
      </w:r>
    </w:p>
    <w:p w:rsidR="00230D1F" w:rsidRPr="00D63928" w:rsidRDefault="00230D1F" w:rsidP="00230D1F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4F63AFA7" wp14:editId="3E566BF1">
            <wp:simplePos x="0" y="0"/>
            <wp:positionH relativeFrom="column">
              <wp:posOffset>770548</wp:posOffset>
            </wp:positionH>
            <wp:positionV relativeFrom="paragraph">
              <wp:posOffset>45183</wp:posOffset>
            </wp:positionV>
            <wp:extent cx="2166620" cy="1019810"/>
            <wp:effectExtent l="0" t="0" r="508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928">
        <w:rPr>
          <w:rFonts w:ascii="Times New Roman" w:eastAsia="Times New Roman" w:hAnsi="Times New Roman"/>
          <w:sz w:val="28"/>
          <w:szCs w:val="24"/>
        </w:rPr>
        <w:t>Информатика и вычислительная</w:t>
      </w:r>
      <w:r w:rsidRPr="00D63928">
        <w:rPr>
          <w:rFonts w:ascii="Times New Roman" w:hAnsi="Times New Roman"/>
          <w:sz w:val="28"/>
          <w:szCs w:val="24"/>
        </w:rPr>
        <w:t xml:space="preserve"> техника №2</w:t>
      </w:r>
    </w:p>
    <w:p w:rsidR="00230D1F" w:rsidRPr="00D63928" w:rsidRDefault="00230D1F" w:rsidP="00230D1F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Протокол № 1</w:t>
      </w:r>
      <w:r w:rsidRPr="00D63928">
        <w:rPr>
          <w:rFonts w:ascii="Times New Roman" w:hAnsi="Times New Roman"/>
          <w:sz w:val="28"/>
          <w:szCs w:val="24"/>
        </w:rPr>
        <w:t xml:space="preserve"> от «</w:t>
      </w:r>
      <w:r>
        <w:rPr>
          <w:rFonts w:ascii="Times New Roman" w:hAnsi="Times New Roman"/>
          <w:sz w:val="28"/>
          <w:szCs w:val="24"/>
        </w:rPr>
        <w:t>26</w:t>
      </w:r>
      <w:r w:rsidRPr="00D63928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сентября</w:t>
      </w:r>
      <w:r w:rsidRPr="00D63928">
        <w:rPr>
          <w:rFonts w:ascii="Times New Roman" w:hAnsi="Times New Roman"/>
          <w:sz w:val="28"/>
          <w:szCs w:val="24"/>
        </w:rPr>
        <w:t xml:space="preserve"> 2022 г </w:t>
      </w:r>
    </w:p>
    <w:p w:rsidR="00230D1F" w:rsidRPr="00D63928" w:rsidRDefault="00230D1F" w:rsidP="00230D1F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Председатель ЦК _______________А.В. Татарников</w:t>
      </w:r>
    </w:p>
    <w:p w:rsidR="00EF660C" w:rsidRDefault="00EF6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F660C" w:rsidRDefault="00EF6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EF6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EF66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7754A4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АВТОР: Суровцев Евгений </w:t>
      </w:r>
      <w:r>
        <w:rPr>
          <w:rFonts w:ascii="Times New Roman" w:hAnsi="Times New Roman" w:cs="Times New Roman"/>
          <w:sz w:val="24"/>
          <w:szCs w:val="24"/>
        </w:rPr>
        <w:t>Александрович, преподаватель КГБПОУ «ККРИТ»</w:t>
      </w: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EF660C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F660C">
          <w:pgSz w:w="11906" w:h="16838"/>
          <w:pgMar w:top="1134" w:right="851" w:bottom="992" w:left="1418" w:header="0" w:footer="0" w:gutter="0"/>
          <w:cols w:space="720"/>
          <w:formProt w:val="0"/>
          <w:docGrid w:linePitch="240" w:charSpace="-2049"/>
        </w:sectPr>
      </w:pPr>
    </w:p>
    <w:p w:rsidR="00EF660C" w:rsidRDefault="00EF66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7754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8475"/>
        <w:gridCol w:w="1096"/>
      </w:tblGrid>
      <w:tr w:rsidR="00EF660C">
        <w:tc>
          <w:tcPr>
            <w:tcW w:w="8474" w:type="dxa"/>
            <w:shd w:val="clear" w:color="auto" w:fill="auto"/>
          </w:tcPr>
          <w:p w:rsidR="00EF660C" w:rsidRDefault="00EF660C">
            <w:pPr>
              <w:widowControl w:val="0"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EF660C" w:rsidRDefault="007754A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F660C">
        <w:tc>
          <w:tcPr>
            <w:tcW w:w="8474" w:type="dxa"/>
            <w:shd w:val="clear" w:color="auto" w:fill="auto"/>
          </w:tcPr>
          <w:p w:rsidR="00EF660C" w:rsidRDefault="007754A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EF660C" w:rsidRDefault="00EF660C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EF660C" w:rsidRDefault="007754A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60C">
        <w:tc>
          <w:tcPr>
            <w:tcW w:w="8474" w:type="dxa"/>
            <w:shd w:val="clear" w:color="auto" w:fill="auto"/>
          </w:tcPr>
          <w:p w:rsidR="00EF660C" w:rsidRDefault="007754A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EF660C" w:rsidRDefault="00EF660C">
            <w:pPr>
              <w:widowControl w:val="0"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EF660C" w:rsidRDefault="007754A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F660C">
        <w:trPr>
          <w:trHeight w:val="670"/>
        </w:trPr>
        <w:tc>
          <w:tcPr>
            <w:tcW w:w="8474" w:type="dxa"/>
            <w:shd w:val="clear" w:color="auto" w:fill="auto"/>
          </w:tcPr>
          <w:p w:rsidR="00EF660C" w:rsidRDefault="007754A4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</w:t>
            </w:r>
            <w:proofErr w:type="gramStart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:rsidR="00EF660C" w:rsidRDefault="00EF660C">
            <w:pPr>
              <w:widowControl w:val="0"/>
              <w:tabs>
                <w:tab w:val="left" w:pos="0"/>
                <w:tab w:val="left" w:pos="7088"/>
              </w:tabs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EF660C" w:rsidRDefault="007754A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F660C">
        <w:tc>
          <w:tcPr>
            <w:tcW w:w="8474" w:type="dxa"/>
            <w:shd w:val="clear" w:color="auto" w:fill="auto"/>
          </w:tcPr>
          <w:p w:rsidR="00EF660C" w:rsidRDefault="007754A4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F660C" w:rsidRDefault="00EF660C">
            <w:pPr>
              <w:keepNext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EF660C" w:rsidRDefault="007754A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60C" w:rsidRDefault="00775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br w:type="page"/>
      </w:r>
    </w:p>
    <w:p w:rsidR="00EF660C" w:rsidRDefault="007754A4">
      <w:pPr>
        <w:pStyle w:val="aff0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EF660C" w:rsidRDefault="00EF66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rPr>
          <w:rFonts w:ascii="Times New Roman" w:hAnsi="Times New Roman" w:cs="Times New Roman"/>
          <w:b/>
          <w:caps/>
          <w:sz w:val="24"/>
          <w:szCs w:val="24"/>
        </w:rPr>
      </w:pPr>
    </w:p>
    <w:p w:rsidR="00EF660C" w:rsidRDefault="007754A4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7754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Технология разработки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» является обязательной частью общепрофессиональных дисциплин основной образовательной программы в соответствии с ФГОС по специальности СПО 09.02.07 «Информационные системы и программирование» в части освоения основного вида профессиональной деятельности (</w:t>
      </w:r>
      <w:r>
        <w:rPr>
          <w:rFonts w:ascii="Times New Roman" w:hAnsi="Times New Roman" w:cs="Times New Roman"/>
          <w:sz w:val="24"/>
          <w:szCs w:val="24"/>
        </w:rPr>
        <w:t>ВПД), профессиональных компетенций (ПК 2.1-ПК 2.5) и соответствующих компетенций (ОК1-ОК11).</w:t>
      </w:r>
    </w:p>
    <w:p w:rsidR="00EF660C" w:rsidRDefault="00EF660C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60C" w:rsidRDefault="007754A4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7754A4">
      <w:pPr>
        <w:tabs>
          <w:tab w:val="left" w:pos="708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Учебная дисциплина «</w:t>
      </w:r>
      <w:bookmarkStart w:id="1" w:name="__DdeLink__200818_1120199642"/>
      <w:r>
        <w:rPr>
          <w:rFonts w:ascii="Times New Roman" w:hAnsi="Times New Roman" w:cs="Times New Roman"/>
          <w:sz w:val="24"/>
          <w:szCs w:val="24"/>
        </w:rPr>
        <w:t>Технология разработки программного обеспечения</w:t>
      </w:r>
      <w:bookmarkEnd w:id="1"/>
      <w:r>
        <w:rPr>
          <w:rFonts w:ascii="Times New Roman" w:hAnsi="Times New Roman" w:cs="Times New Roman"/>
          <w:sz w:val="24"/>
          <w:szCs w:val="24"/>
        </w:rPr>
        <w:t>» относи</w:t>
      </w:r>
      <w:r>
        <w:rPr>
          <w:rFonts w:ascii="Times New Roman" w:hAnsi="Times New Roman" w:cs="Times New Roman"/>
          <w:sz w:val="24"/>
          <w:szCs w:val="24"/>
        </w:rPr>
        <w:t>тся к общепрофессиональным дисциплинам основной профессиональной образовательной программы.</w:t>
      </w:r>
    </w:p>
    <w:p w:rsidR="00EF660C" w:rsidRDefault="00EF660C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60C" w:rsidRDefault="007754A4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EF660C" w:rsidRDefault="00EF660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60C" w:rsidRDefault="007754A4">
      <w:pPr>
        <w:keepNext/>
        <w:keepLines/>
        <w:suppressLineNumbers/>
        <w:suppressAutoHyphens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PMingLiU" w:hAnsi="Times New Roman"/>
          <w:sz w:val="24"/>
        </w:rPr>
        <w:t xml:space="preserve">В результате изучения профессионального модуля студент должен освоить основной вид деятельности </w:t>
      </w:r>
      <w:r>
        <w:rPr>
          <w:rFonts w:ascii="Times New Roman" w:eastAsia="PMingLiU" w:hAnsi="Times New Roman" w:cs="Times New Roman"/>
          <w:i/>
          <w:sz w:val="24"/>
          <w:szCs w:val="24"/>
          <w:u w:val="single"/>
        </w:rPr>
        <w:t>Технология разработки программного обеспечения</w:t>
      </w:r>
      <w:r>
        <w:rPr>
          <w:rFonts w:ascii="Times New Roman" w:eastAsia="PMingLiU" w:hAnsi="Times New Roman"/>
          <w:sz w:val="24"/>
        </w:rPr>
        <w:t xml:space="preserve"> и соответствующие ему общие и профессиональные компетенции:</w:t>
      </w:r>
    </w:p>
    <w:p w:rsidR="00EF660C" w:rsidRDefault="007754A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«</w:t>
      </w: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r>
        <w:rPr>
          <w:rFonts w:ascii="Times New Roman" w:hAnsi="Times New Roman" w:cs="Times New Roman"/>
          <w:sz w:val="24"/>
          <w:szCs w:val="24"/>
        </w:rPr>
        <w:t>разработки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» обучающийся должен: </w:t>
      </w:r>
    </w:p>
    <w:p w:rsidR="00EF660C" w:rsidRDefault="007754A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Иметь практический опыт:</w:t>
      </w:r>
    </w:p>
    <w:p w:rsidR="00EF660C" w:rsidRDefault="007754A4">
      <w:pPr>
        <w:numPr>
          <w:ilvl w:val="0"/>
          <w:numId w:val="7"/>
        </w:numPr>
        <w:spacing w:after="0"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модели процесса разработки программного обеспечения;</w:t>
      </w:r>
    </w:p>
    <w:p w:rsidR="00EF660C" w:rsidRDefault="007754A4">
      <w:pPr>
        <w:numPr>
          <w:ilvl w:val="0"/>
          <w:numId w:val="7"/>
        </w:numPr>
        <w:suppressAutoHyphens/>
        <w:spacing w:before="120" w:after="0"/>
        <w:contextualSpacing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основные принципы процесса разработки программного обеспечения;</w:t>
      </w:r>
    </w:p>
    <w:p w:rsidR="00EF660C" w:rsidRDefault="007754A4">
      <w:pPr>
        <w:numPr>
          <w:ilvl w:val="0"/>
          <w:numId w:val="7"/>
        </w:numPr>
        <w:suppressAutoHyphens/>
        <w:spacing w:before="120" w:after="0"/>
        <w:contextualSpacing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основные подходы к интегрированию программных модулей;</w:t>
      </w:r>
    </w:p>
    <w:p w:rsidR="00EF660C" w:rsidRDefault="007754A4">
      <w:pPr>
        <w:numPr>
          <w:ilvl w:val="0"/>
          <w:numId w:val="7"/>
        </w:numPr>
        <w:suppressAutoHyphens/>
        <w:spacing w:before="120" w:after="0"/>
        <w:contextualSpacing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основы верификации и аттестации программного обеспечения</w:t>
      </w:r>
    </w:p>
    <w:p w:rsidR="00EF660C" w:rsidRDefault="00775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В результате освоения учебной дисциплины обучающийся должен:</w:t>
      </w:r>
    </w:p>
    <w:p w:rsidR="00EF660C" w:rsidRDefault="00775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EF660C" w:rsidRDefault="007754A4">
      <w:pPr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ind w:left="737" w:hanging="340"/>
        <w:contextualSpacing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использовать выбранную систему контроля версий;</w:t>
      </w:r>
    </w:p>
    <w:p w:rsidR="00EF660C" w:rsidRDefault="007754A4">
      <w:pPr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ind w:left="737" w:hanging="340"/>
        <w:contextualSpacing/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использовать методы для получения кода с заданной функциональностью и степенью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качества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60C" w:rsidRDefault="00775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должен: </w:t>
      </w:r>
    </w:p>
    <w:p w:rsidR="00EF660C" w:rsidRDefault="00775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F660C" w:rsidRDefault="007754A4">
      <w:pPr>
        <w:keepNext/>
        <w:keepLines/>
        <w:numPr>
          <w:ilvl w:val="0"/>
          <w:numId w:val="5"/>
        </w:numPr>
        <w:suppressAutoHyphens/>
        <w:spacing w:before="120" w:after="0"/>
        <w:contextualSpacing/>
        <w:rPr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>модели процесса разработки программного обеспечения;</w:t>
      </w:r>
    </w:p>
    <w:p w:rsidR="00EF660C" w:rsidRDefault="007754A4">
      <w:pPr>
        <w:keepNext/>
        <w:keepLines/>
        <w:numPr>
          <w:ilvl w:val="0"/>
          <w:numId w:val="5"/>
        </w:numPr>
        <w:suppressAutoHyphens/>
        <w:spacing w:before="120" w:after="0"/>
        <w:contextualSpacing/>
      </w:pPr>
      <w:r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>основные принципы процесса разработки программного обеспечения;</w:t>
      </w:r>
    </w:p>
    <w:p w:rsidR="00EF660C" w:rsidRDefault="007754A4">
      <w:pPr>
        <w:keepNext/>
        <w:keepLines/>
        <w:numPr>
          <w:ilvl w:val="0"/>
          <w:numId w:val="5"/>
        </w:numPr>
        <w:suppressAutoHyphens/>
        <w:spacing w:before="120" w:after="0"/>
        <w:contextualSpacing/>
      </w:pPr>
      <w:r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>основные подходы к интегрированию программных модулей;</w:t>
      </w:r>
    </w:p>
    <w:p w:rsidR="00EF660C" w:rsidRDefault="007754A4">
      <w:pPr>
        <w:keepNext/>
        <w:keepLines/>
        <w:numPr>
          <w:ilvl w:val="0"/>
          <w:numId w:val="5"/>
        </w:numPr>
        <w:suppressAutoHyphens/>
        <w:spacing w:before="120" w:after="0"/>
        <w:contextualSpacing/>
      </w:pPr>
      <w:r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>основ</w:t>
      </w:r>
      <w:r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>ы верификации и аттестации программного обеспечения</w:t>
      </w:r>
      <w:r>
        <w:br w:type="page"/>
      </w:r>
    </w:p>
    <w:p w:rsidR="00EF660C" w:rsidRDefault="007754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Результатом освоения программы дисциплины является овладение обучающимися общими (ОК) и профессиональными (ПК) компетенциями:</w:t>
      </w:r>
    </w:p>
    <w:p w:rsidR="00EF660C" w:rsidRDefault="00EF660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2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067"/>
        <w:gridCol w:w="8747"/>
      </w:tblGrid>
      <w:tr w:rsidR="00EF660C">
        <w:trPr>
          <w:trHeight w:val="658"/>
        </w:trPr>
        <w:tc>
          <w:tcPr>
            <w:tcW w:w="104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F660C" w:rsidRDefault="007754A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Код</w:t>
            </w:r>
          </w:p>
        </w:tc>
        <w:tc>
          <w:tcPr>
            <w:tcW w:w="858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F660C" w:rsidRDefault="007754A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результата обучения</w:t>
            </w:r>
          </w:p>
        </w:tc>
      </w:tr>
      <w:tr w:rsidR="00EF660C">
        <w:trPr>
          <w:trHeight w:val="65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ПК 2.1.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Разрабатывать требования к </w:t>
            </w:r>
            <w:r>
              <w:rPr>
                <w:rFonts w:ascii="Times New Roman" w:hAnsi="Times New Roman" w:cs="Times New Roman"/>
                <w:bCs/>
                <w:iCs/>
              </w:rPr>
              <w:t>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EF660C">
        <w:trPr>
          <w:trHeight w:val="508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ПК 2.2.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Выполнять интеграцию модулей в программное обеспечение</w:t>
            </w:r>
          </w:p>
        </w:tc>
      </w:tr>
      <w:tr w:rsidR="00EF660C">
        <w:trPr>
          <w:trHeight w:val="65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ПК 2.3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Выполнять отладку программного модуля с использованием специализированных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программных средств</w:t>
            </w:r>
          </w:p>
        </w:tc>
      </w:tr>
      <w:tr w:rsidR="00EF660C">
        <w:trPr>
          <w:trHeight w:val="65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ПК 2.4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/>
              <w:contextualSpacing/>
            </w:pPr>
            <w:r>
              <w:rPr>
                <w:rFonts w:ascii="Times New Roman" w:hAnsi="Times New Roman" w:cs="Times New Roman"/>
                <w:bCs/>
                <w:iCs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</w:tr>
      <w:tr w:rsidR="00EF660C">
        <w:trPr>
          <w:trHeight w:val="52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ПК 2.5.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/>
              <w:contextualSpacing/>
            </w:pPr>
            <w:r>
              <w:rPr>
                <w:rFonts w:ascii="Times New Roman" w:hAnsi="Times New Roman" w:cs="Times New Roman"/>
                <w:bCs/>
                <w:iCs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  <w:tr w:rsidR="00EF660C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1.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 xml:space="preserve">Выбирать </w:t>
            </w:r>
            <w:r>
              <w:rPr>
                <w:rFonts w:ascii="Times New Roman" w:hAnsi="Times New Roman" w:cs="Times New Roman"/>
                <w:bCs/>
              </w:rPr>
              <w:t>способы решения задач профессиональной деятельности, применительно к различным контекстам</w:t>
            </w:r>
          </w:p>
        </w:tc>
      </w:tr>
      <w:tr w:rsidR="00EF660C">
        <w:trPr>
          <w:trHeight w:val="557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2.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F660C">
        <w:trPr>
          <w:trHeight w:val="357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3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 xml:space="preserve">Планировать и реализовывать </w:t>
            </w:r>
            <w:r>
              <w:rPr>
                <w:rFonts w:ascii="Times New Roman" w:hAnsi="Times New Roman" w:cs="Times New Roman"/>
                <w:bCs/>
              </w:rPr>
              <w:t>собственное профессиональное и личностное развитие.</w:t>
            </w:r>
          </w:p>
        </w:tc>
      </w:tr>
      <w:tr w:rsidR="00EF660C">
        <w:trPr>
          <w:trHeight w:val="717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4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F660C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5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F660C">
        <w:trPr>
          <w:trHeight w:val="414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6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 xml:space="preserve">Проявлять </w:t>
            </w:r>
            <w:r>
              <w:rPr>
                <w:rFonts w:ascii="Times New Roman" w:hAnsi="Times New Roman" w:cs="Times New Roman"/>
                <w:bCs/>
              </w:rPr>
              <w:t>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F660C">
        <w:trPr>
          <w:trHeight w:val="478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7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F660C">
        <w:trPr>
          <w:trHeight w:val="40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8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F660C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9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 xml:space="preserve">Использовать информационные технологии в профессиональной </w:t>
            </w:r>
            <w:r>
              <w:rPr>
                <w:rFonts w:ascii="Times New Roman" w:hAnsi="Times New Roman" w:cs="Times New Roman"/>
                <w:bCs/>
              </w:rPr>
              <w:t>деятельности.</w:t>
            </w:r>
          </w:p>
        </w:tc>
      </w:tr>
      <w:tr w:rsidR="00EF660C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10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EF660C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  <w:iCs/>
              </w:rPr>
              <w:t>ОК 11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keepNext/>
              <w:keepLines/>
              <w:suppressAutoHyphens/>
              <w:spacing w:before="120" w:after="0"/>
              <w:contextualSpacing/>
              <w:jc w:val="both"/>
              <w:outlineLvl w:val="1"/>
            </w:pPr>
            <w:r>
              <w:rPr>
                <w:rFonts w:ascii="Times New Roman" w:hAnsi="Times New Roman" w:cs="Times New Roman"/>
                <w:bCs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7754A4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примерной программы учебной </w:t>
      </w:r>
      <w:r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EF660C" w:rsidRDefault="00775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sectPr w:rsidR="00EF660C">
          <w:footerReference w:type="default" r:id="rId11"/>
          <w:pgSz w:w="11906" w:h="16838"/>
          <w:pgMar w:top="568" w:right="850" w:bottom="1134" w:left="1418" w:header="0" w:footer="708" w:gutter="0"/>
          <w:pgNumType w:start="1"/>
          <w:cols w:space="720"/>
          <w:formProt w:val="0"/>
          <w:docGrid w:linePitch="240" w:charSpace="-2049"/>
        </w:sectPr>
      </w:pPr>
      <w:r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89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>, в том числе: обязательной аудиторной учебной нагрузки обучающегося 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; самостоятельной работы обучающегося 8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60C" w:rsidRDefault="007754A4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УЧЕБНОЙ ДИСЦИПЛИНЫ МДК.05.02 Разработка кода информационных систем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775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262"/>
        <w:gridCol w:w="1844"/>
        <w:gridCol w:w="1275"/>
        <w:gridCol w:w="1277"/>
        <w:gridCol w:w="1275"/>
        <w:gridCol w:w="1277"/>
        <w:gridCol w:w="1276"/>
        <w:gridCol w:w="1276"/>
        <w:gridCol w:w="1276"/>
        <w:gridCol w:w="1272"/>
      </w:tblGrid>
      <w:tr w:rsidR="00EF660C">
        <w:trPr>
          <w:trHeight w:val="319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F660C" w:rsidRDefault="00EF660C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60C" w:rsidRDefault="007754A4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F660C" w:rsidRDefault="007754A4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F660C">
        <w:trPr>
          <w:trHeight w:val="555"/>
        </w:trPr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EF660C" w:rsidRDefault="007754A4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EF660C" w:rsidRDefault="007754A4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EF660C" w:rsidRDefault="007754A4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:rsidR="00EF660C" w:rsidRDefault="007754A4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EF660C">
        <w:trPr>
          <w:trHeight w:val="555"/>
        </w:trPr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EF660C" w:rsidRDefault="007754A4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EF660C" w:rsidRDefault="007754A4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(11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докладов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источников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rPr>
          <w:trHeight w:val="345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учебной литературой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rPr>
          <w:trHeight w:val="345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0C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60C" w:rsidRDefault="00EF660C">
      <w:pPr>
        <w:rPr>
          <w:rFonts w:ascii="Times New Roman" w:hAnsi="Times New Roman" w:cs="Times New Roman"/>
          <w:b/>
          <w:sz w:val="28"/>
          <w:szCs w:val="28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60C" w:rsidRDefault="007754A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</w:rPr>
        <w:t>МДК. 02.01 Технология разработки программного обеспечения</w:t>
      </w:r>
    </w:p>
    <w:p w:rsidR="00EF660C" w:rsidRDefault="00EF66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951"/>
        <w:gridCol w:w="9072"/>
        <w:gridCol w:w="965"/>
        <w:gridCol w:w="2930"/>
      </w:tblGrid>
      <w:tr w:rsidR="00EF660C">
        <w:trPr>
          <w:trHeight w:val="20"/>
        </w:trPr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60C" w:rsidRDefault="00EF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EF660C">
        <w:trPr>
          <w:trHeight w:val="20"/>
        </w:trPr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F660C">
        <w:trPr>
          <w:trHeight w:val="20"/>
        </w:trPr>
        <w:tc>
          <w:tcPr>
            <w:tcW w:w="10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1. Разработка программного обеспечения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9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60C">
        <w:trPr>
          <w:trHeight w:val="20"/>
        </w:trPr>
        <w:tc>
          <w:tcPr>
            <w:tcW w:w="1083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МДК. 2.1 Технология разработки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программного обеспечения</w:t>
            </w:r>
          </w:p>
        </w:tc>
        <w:tc>
          <w:tcPr>
            <w:tcW w:w="9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9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60C">
        <w:trPr>
          <w:trHeight w:val="359"/>
        </w:trPr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2.1.1 Основные понятия и стандартизация требований к программному обеспечению</w:t>
            </w: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660C" w:rsidRDefault="007754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60C">
        <w:trPr>
          <w:trHeight w:val="521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Понятия требований, классификация, уровни требований. Методологии и стандарты, регламентирующие работу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требованиями.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389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принципы и методы разработки программных приложений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35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организации работы в команде разработчиков. Системы контроля версий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подходы к интегрированию программных модулей.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Стандарты кодирования.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 самостоятельных: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rPr>
                <w:rFonts w:ascii="Times New Roman" w:hAnsi="Times New Roman" w:cs="Times New Roman"/>
              </w:rPr>
            </w:pPr>
          </w:p>
        </w:tc>
      </w:tr>
      <w:tr w:rsidR="00EF660C">
        <w:trPr>
          <w:trHeight w:val="427"/>
        </w:trPr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11, ПК 2.1 –ПК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</w:tr>
      <w:tr w:rsidR="00EF660C">
        <w:trPr>
          <w:trHeight w:val="427"/>
        </w:trPr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2.1.2. Описание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требований. Диаграммы IDEF</w:t>
            </w: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rPr>
                <w:rFonts w:ascii="Times New Roman" w:hAnsi="Times New Roman" w:cs="Times New Roman"/>
              </w:rPr>
            </w:pP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требований: унифицированный язык моделирования - краткий словарь. Диаграммы UML.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и оформление требований (спецификация). 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 и стратегии выбора решения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13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 w:line="240" w:lineRule="auto"/>
            </w:pPr>
            <w:r>
              <w:rPr>
                <w:rFonts w:ascii="Times New Roman" w:hAnsi="Times New Roman" w:cs="Times New Roman"/>
                <w:bCs/>
              </w:rPr>
              <w:t>Лабораторная работа «Построение диаграммы Вариантов использования</w:t>
            </w:r>
          </w:p>
          <w:p w:rsidR="00EF660C" w:rsidRDefault="007754A4">
            <w:pPr>
              <w:spacing w:before="120" w:line="240" w:lineRule="auto"/>
            </w:pPr>
            <w:r>
              <w:rPr>
                <w:rFonts w:ascii="Times New Roman" w:hAnsi="Times New Roman" w:cs="Times New Roman"/>
                <w:bCs/>
              </w:rPr>
              <w:t>и диаграммы. Последовательности»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</w:rPr>
              <w:t>Лабораторная работа «Построение диаграммы Кооперации и диаграммы Развертывания»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</w:rPr>
              <w:t>Лабораторная работа «Построение диаграммы Деятельности, диаграммы Состояний и диаграммы Классов»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3" w:type="dxa"/>
              <w:bottom w:w="103" w:type="dxa"/>
              <w:right w:w="103" w:type="dxa"/>
            </w:tcMar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</w:rPr>
              <w:t>Лабораторная работа «Построение диаграммы компонентов»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</w:rPr>
              <w:t>Лабораторная работа «Построение диаграмм потоков данных»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 самостоятельных: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rPr>
                <w:rFonts w:ascii="Times New Roman" w:hAnsi="Times New Roman" w:cs="Times New Roman"/>
              </w:rPr>
            </w:pP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2.1.3. Оценка качества программных средств</w:t>
            </w: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3" w:type="dxa"/>
              <w:left w:w="98" w:type="dxa"/>
              <w:bottom w:w="103" w:type="dxa"/>
              <w:right w:w="103" w:type="dxa"/>
            </w:tcMar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Цели и задачи и виды тестирования. Стандарты качества программной документации. Меры и метрики.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/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Тестовое покрытие.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/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Тестовый сценарий, тестовый пакет.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/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 спецификаций. Верификация и аттестация программного обеспечения.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/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/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Лабораторная работа «Разработка тестового сценария»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0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/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bCs/>
              </w:rPr>
              <w:t>«Оценка необходимого количества тестов»</w:t>
            </w:r>
          </w:p>
        </w:tc>
        <w:tc>
          <w:tcPr>
            <w:tcW w:w="9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</w:rPr>
              <w:t>Лабораторные работы «Разработка тестовых пакетов»</w:t>
            </w:r>
          </w:p>
        </w:tc>
        <w:tc>
          <w:tcPr>
            <w:tcW w:w="9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</w:rPr>
              <w:t>Лабораторные работы «Оценка программных средств с помощью метрик»</w:t>
            </w:r>
          </w:p>
        </w:tc>
        <w:tc>
          <w:tcPr>
            <w:tcW w:w="9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before="120"/>
            </w:pPr>
            <w:r>
              <w:rPr>
                <w:rFonts w:ascii="Times New Roman" w:hAnsi="Times New Roman" w:cs="Times New Roman"/>
                <w:bCs/>
              </w:rPr>
              <w:t>Лабораторные работы «Инспекция программного кода на предмет соответствия стандартам кодирования»</w:t>
            </w:r>
          </w:p>
        </w:tc>
        <w:tc>
          <w:tcPr>
            <w:tcW w:w="9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427"/>
        </w:trPr>
        <w:tc>
          <w:tcPr>
            <w:tcW w:w="1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 самостоятельных:</w:t>
            </w:r>
          </w:p>
        </w:tc>
        <w:tc>
          <w:tcPr>
            <w:tcW w:w="9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/>
        </w:tc>
      </w:tr>
      <w:tr w:rsidR="00EF660C">
        <w:trPr>
          <w:trHeight w:val="427"/>
        </w:trPr>
        <w:tc>
          <w:tcPr>
            <w:tcW w:w="1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EF6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6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2.1 –ПК 2.5</w:t>
            </w:r>
          </w:p>
        </w:tc>
      </w:tr>
      <w:tr w:rsidR="00EF660C">
        <w:trPr>
          <w:trHeight w:val="346"/>
        </w:trPr>
        <w:tc>
          <w:tcPr>
            <w:tcW w:w="10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Итоговая аттестация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60C">
        <w:trPr>
          <w:trHeight w:val="346"/>
        </w:trPr>
        <w:tc>
          <w:tcPr>
            <w:tcW w:w="10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7754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60C">
        <w:trPr>
          <w:trHeight w:val="346"/>
        </w:trPr>
        <w:tc>
          <w:tcPr>
            <w:tcW w:w="10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660C" w:rsidRDefault="007754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89</w:t>
            </w:r>
          </w:p>
        </w:tc>
        <w:tc>
          <w:tcPr>
            <w:tcW w:w="29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660C" w:rsidRDefault="00EF6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660C" w:rsidRDefault="00EF660C">
      <w:pPr>
        <w:sectPr w:rsidR="00EF660C">
          <w:footerReference w:type="default" r:id="rId12"/>
          <w:footerReference w:type="first" r:id="rId13"/>
          <w:pgSz w:w="16838" w:h="11906" w:orient="landscape"/>
          <w:pgMar w:top="709" w:right="1134" w:bottom="851" w:left="992" w:header="0" w:footer="709" w:gutter="0"/>
          <w:pgNumType w:start="3"/>
          <w:cols w:space="720"/>
          <w:formProt w:val="0"/>
          <w:titlePg/>
          <w:docGrid w:linePitch="299" w:charSpace="-2049"/>
        </w:sectPr>
      </w:pPr>
    </w:p>
    <w:p w:rsidR="00EF660C" w:rsidRDefault="007754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0C" w:rsidRDefault="007754A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8"/>
      <w:bookmarkEnd w:id="2"/>
      <w:r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EF660C" w:rsidRDefault="007754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помещения должны представлять собой учебные аудитории для проведения </w:t>
      </w:r>
      <w:r>
        <w:rPr>
          <w:rFonts w:ascii="Times New Roman" w:hAnsi="Times New Roman" w:cs="Times New Roman"/>
          <w:sz w:val="24"/>
          <w:szCs w:val="24"/>
        </w:rPr>
        <w:t>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</w:t>
      </w:r>
      <w:r>
        <w:rPr>
          <w:rFonts w:ascii="Times New Roman" w:hAnsi="Times New Roman" w:cs="Times New Roman"/>
          <w:sz w:val="24"/>
          <w:szCs w:val="24"/>
        </w:rPr>
        <w:t>ием, техническими средствами обучения и материалами, учитывающими требования международных стандартов.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наглядные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пособия (бланки документов, образцы оформления документов и т.п.);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мультимедиа проектор;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:rsidR="00EF660C" w:rsidRDefault="007754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</w:t>
      </w:r>
      <w:r>
        <w:rPr>
          <w:rFonts w:ascii="Times New Roman" w:hAnsi="Times New Roman" w:cs="Times New Roman"/>
          <w:sz w:val="24"/>
          <w:szCs w:val="24"/>
        </w:rPr>
        <w:t>льной организации (при наличии).</w:t>
      </w:r>
    </w:p>
    <w:p w:rsidR="00EF660C" w:rsidRDefault="00EF66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7754A4">
      <w:pPr>
        <w:pStyle w:val="aff0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F660C" w:rsidRDefault="007754A4">
      <w:pPr>
        <w:spacing w:before="120"/>
        <w:ind w:left="36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EF660C" w:rsidRDefault="007754A4">
      <w:pPr>
        <w:spacing w:before="120"/>
        <w:ind w:left="360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Рудаков А. Технология разработки программных продуктов: учебник.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Изд.</w:t>
      </w:r>
      <w:hyperlink r:id="rId14">
        <w:r>
          <w:rPr>
            <w:rStyle w:val="-"/>
            <w:rFonts w:ascii="Times New Roman" w:hAnsi="Times New Roman" w:cs="Times New Roman"/>
            <w:bCs/>
            <w:sz w:val="24"/>
            <w:szCs w:val="24"/>
          </w:rPr>
          <w:t>Academia</w:t>
        </w:r>
        <w:proofErr w:type="spellEnd"/>
      </w:hyperlink>
      <w:r>
        <w:rPr>
          <w:rFonts w:ascii="Times New Roman" w:hAnsi="Times New Roman" w:cs="Times New Roman"/>
          <w:bCs/>
          <w:sz w:val="24"/>
          <w:szCs w:val="24"/>
        </w:rPr>
        <w:t>. Среднее профессиональное образование. 2013 г. 208 стр.</w:t>
      </w:r>
    </w:p>
    <w:p w:rsidR="00EF660C" w:rsidRDefault="007754A4">
      <w:pPr>
        <w:spacing w:before="120"/>
        <w:ind w:left="36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EF660C" w:rsidRDefault="007754A4">
      <w:pPr>
        <w:spacing w:before="120"/>
        <w:ind w:left="36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EF660C" w:rsidRDefault="007754A4">
      <w:pPr>
        <w:spacing w:before="120"/>
        <w:ind w:left="36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От модели объектов - к модели классов. Единое окно доступа к образовательным рес</w:t>
      </w:r>
      <w:r>
        <w:rPr>
          <w:rFonts w:ascii="Times New Roman" w:hAnsi="Times New Roman" w:cs="Times New Roman"/>
          <w:bCs/>
          <w:sz w:val="24"/>
          <w:szCs w:val="24"/>
        </w:rPr>
        <w:t>урсам. http://real.tepkom.ru/Real_OM-CM_A.asp</w:t>
      </w:r>
    </w:p>
    <w:p w:rsidR="00EF660C" w:rsidRDefault="007754A4">
      <w:pPr>
        <w:spacing w:before="120"/>
        <w:ind w:left="36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EF660C" w:rsidRDefault="007754A4">
      <w:pPr>
        <w:keepNext/>
        <w:suppressAutoHyphens/>
        <w:spacing w:before="120" w:after="0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Приводится перечень печатных и/или электронных образовательных и информационных ресурсов, рекомендуемых ФУМО СПО для использования в образовательном процессе.</w:t>
      </w:r>
    </w:p>
    <w:p w:rsidR="00EF660C" w:rsidRDefault="00EF660C">
      <w:pPr>
        <w:keepNext/>
        <w:suppressAutoHyphens/>
        <w:spacing w:before="120"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EF660C" w:rsidRDefault="007754A4">
      <w:pPr>
        <w:suppressAutoHyphens/>
        <w:spacing w:before="120"/>
        <w:ind w:left="360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  <w:r>
        <w:rPr>
          <w:rFonts w:ascii="Times New Roman" w:hAnsi="Times New Roman" w:cs="Times New Roman"/>
          <w:bCs/>
          <w:i/>
          <w:sz w:val="24"/>
          <w:szCs w:val="24"/>
        </w:rPr>
        <w:t>(при необходимос</w:t>
      </w:r>
      <w:r>
        <w:rPr>
          <w:rFonts w:ascii="Times New Roman" w:hAnsi="Times New Roman" w:cs="Times New Roman"/>
          <w:bCs/>
          <w:i/>
          <w:sz w:val="24"/>
          <w:szCs w:val="24"/>
        </w:rPr>
        <w:t>ти)</w:t>
      </w:r>
    </w:p>
    <w:p w:rsidR="00EF660C" w:rsidRDefault="007754A4">
      <w:pPr>
        <w:numPr>
          <w:ilvl w:val="0"/>
          <w:numId w:val="13"/>
        </w:numPr>
        <w:tabs>
          <w:tab w:val="left" w:pos="720"/>
        </w:tabs>
        <w:spacing w:before="120"/>
        <w:contextualSpacing/>
        <w:rPr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Гагарина, Л. Г. Технология разработки программного обеспечения: учеб. пособие / Л. Г. Гагарина, Е. В. </w:t>
      </w:r>
      <w:proofErr w:type="spellStart"/>
      <w:r>
        <w:rPr>
          <w:rFonts w:ascii="Times New Roman" w:eastAsia="PMingLiU" w:hAnsi="Times New Roman" w:cs="Times New Roman"/>
          <w:b/>
          <w:bCs/>
          <w:sz w:val="24"/>
          <w:szCs w:val="24"/>
        </w:rPr>
        <w:t>Кокорева</w:t>
      </w:r>
      <w:proofErr w:type="spellEnd"/>
      <w:r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, Б. Д. </w:t>
      </w:r>
      <w:proofErr w:type="spellStart"/>
      <w:r>
        <w:rPr>
          <w:rFonts w:ascii="Times New Roman" w:eastAsia="PMingLiU" w:hAnsi="Times New Roman" w:cs="Times New Roman"/>
          <w:b/>
          <w:bCs/>
          <w:sz w:val="24"/>
          <w:szCs w:val="24"/>
        </w:rPr>
        <w:t>Виснадул</w:t>
      </w:r>
      <w:proofErr w:type="spellEnd"/>
      <w:r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; Под ред. Л. Г. Гагариной. - М.: ФОРУМ: ИНФРА-М, </w:t>
      </w:r>
      <w:proofErr w:type="gramStart"/>
      <w:r>
        <w:rPr>
          <w:rFonts w:ascii="Times New Roman" w:eastAsia="PMingLiU" w:hAnsi="Times New Roman" w:cs="Times New Roman"/>
          <w:b/>
          <w:bCs/>
          <w:sz w:val="24"/>
          <w:szCs w:val="24"/>
        </w:rPr>
        <w:t>2017.-</w:t>
      </w:r>
      <w:proofErr w:type="gramEnd"/>
      <w:r>
        <w:rPr>
          <w:rFonts w:ascii="Times New Roman" w:eastAsia="PMingLiU" w:hAnsi="Times New Roman" w:cs="Times New Roman"/>
          <w:b/>
          <w:bCs/>
          <w:sz w:val="24"/>
          <w:szCs w:val="24"/>
        </w:rPr>
        <w:t>400 с.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7754A4">
      <w:pPr>
        <w:pStyle w:val="aff0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требования к организации 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EF660C" w:rsidRDefault="00EF66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7754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EF660C" w:rsidRDefault="00EF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60C" w:rsidRDefault="007754A4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3" w:name="bookmark10"/>
      <w:bookmarkEnd w:id="3"/>
      <w:r>
        <w:rPr>
          <w:b/>
          <w:sz w:val="24"/>
          <w:szCs w:val="24"/>
        </w:rPr>
        <w:t xml:space="preserve">3.4 Кадровое обеспечение </w:t>
      </w:r>
      <w:r>
        <w:rPr>
          <w:b/>
          <w:sz w:val="24"/>
          <w:szCs w:val="24"/>
        </w:rPr>
        <w:t>образовательного процесса</w:t>
      </w:r>
    </w:p>
    <w:p w:rsidR="00EF660C" w:rsidRDefault="00EF660C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EF660C" w:rsidRDefault="007754A4">
      <w:pPr>
        <w:pStyle w:val="5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Требования к квалификации педагогических работников образовательной организации должна отвечать квалификационным требованиям, указанным </w:t>
      </w:r>
      <w:proofErr w:type="gramStart"/>
      <w:r>
        <w:rPr>
          <w:sz w:val="24"/>
          <w:szCs w:val="24"/>
        </w:rPr>
        <w:t>в квалификационных справочника</w:t>
      </w:r>
      <w:proofErr w:type="gramEnd"/>
      <w:r>
        <w:rPr>
          <w:sz w:val="24"/>
          <w:szCs w:val="24"/>
        </w:rPr>
        <w:t>, и (или) профессиональных стандартах (при наличии).</w:t>
      </w:r>
    </w:p>
    <w:p w:rsidR="00EF660C" w:rsidRDefault="007754A4">
      <w:pPr>
        <w:pStyle w:val="2b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EF660C" w:rsidRDefault="007754A4">
      <w:pPr>
        <w:pStyle w:val="2b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</w:t>
      </w:r>
      <w:r>
        <w:rPr>
          <w:rFonts w:ascii="Times New Roman" w:hAnsi="Times New Roman" w:cs="Times New Roman"/>
          <w:sz w:val="24"/>
          <w:szCs w:val="24"/>
        </w:rPr>
        <w:t>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</w:t>
      </w:r>
      <w:r>
        <w:rPr>
          <w:rFonts w:ascii="Times New Roman" w:hAnsi="Times New Roman" w:cs="Times New Roman"/>
          <w:sz w:val="24"/>
          <w:szCs w:val="24"/>
        </w:rPr>
        <w:t>ода.</w:t>
      </w:r>
    </w:p>
    <w:p w:rsidR="00EF660C" w:rsidRDefault="007754A4">
      <w:pPr>
        <w:pStyle w:val="aff1"/>
        <w:ind w:firstLine="426"/>
        <w:jc w:val="both"/>
        <w:rPr>
          <w:color w:val="000000"/>
        </w:rPr>
      </w:pPr>
      <w:r>
        <w:rPr>
          <w:b/>
          <w:color w:val="000000"/>
        </w:rPr>
        <w:t>3.5 Обучение с применением элементов электронного обучения и дистанционных образовательных технологий</w:t>
      </w:r>
      <w:r>
        <w:rPr>
          <w:color w:val="000000"/>
        </w:rPr>
        <w:t xml:space="preserve"> </w:t>
      </w:r>
    </w:p>
    <w:p w:rsidR="00EF660C" w:rsidRDefault="007754A4">
      <w:pPr>
        <w:spacing w:beforeAutospacing="1" w:afterAutospacing="1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>
        <w:rPr>
          <w:rFonts w:ascii="Times New Roman" w:hAnsi="Times New Roman" w:cs="Times New Roman"/>
          <w:sz w:val="24"/>
        </w:rPr>
        <w:t>МДК. 02.01 Технология разработки программного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 применением элементов электронного обучения и ДОТ. Электрон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учебно-методический комплекс данной дисциплины разработан и размещен по ссылке: </w:t>
      </w:r>
    </w:p>
    <w:p w:rsidR="00EF660C" w:rsidRDefault="007754A4">
      <w:pPr>
        <w:spacing w:beforeAutospacing="1" w:afterAutospacing="1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9ПР-1.21 - https://classroom.google.com/c/NTQ1MzEzNTk2MjU3?cjc=zwxf6c7</w:t>
      </w:r>
    </w:p>
    <w:p w:rsidR="00EF660C" w:rsidRDefault="007754A4">
      <w:pPr>
        <w:spacing w:beforeAutospacing="1" w:afterAutospacing="1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9ПР-2.21 – https://classroom.google.com/c/NTQ1MzEzNjEzNjA0?cjc=uynnrne</w:t>
      </w:r>
    </w:p>
    <w:p w:rsidR="00EF660C" w:rsidRDefault="007754A4">
      <w:pPr>
        <w:spacing w:beforeAutospacing="1" w:afterAutospacing="1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9ПР-3.21 -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https://classroom.google.com/c/NTQ1MzEzMjQyMjM3?cjc=5fuxjas</w:t>
      </w:r>
      <w:r>
        <w:br w:type="page"/>
      </w:r>
    </w:p>
    <w:p w:rsidR="00EF660C" w:rsidRDefault="007754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 Контроль и оценка результатов освоения УЧЕБНОЙ Дисциплины</w:t>
      </w:r>
    </w:p>
    <w:p w:rsidR="00EF660C" w:rsidRDefault="00EF66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F660C" w:rsidRDefault="007754A4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EF660C" w:rsidRDefault="00EF660C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536"/>
        <w:gridCol w:w="5670"/>
      </w:tblGrid>
      <w:tr w:rsidR="00EF660C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F660C" w:rsidRDefault="007754A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F660C" w:rsidRDefault="007754A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енные умения, усвоенные знания)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F660C" w:rsidRDefault="007754A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F660C">
        <w:trPr>
          <w:trHeight w:val="1464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постановку задач по обработке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работ</w:t>
            </w:r>
          </w:p>
        </w:tc>
      </w:tr>
      <w:tr w:rsidR="00EF660C">
        <w:trPr>
          <w:trHeight w:val="1201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анализ предметной области; осуществлять выбор модели и средства построения информационной системы и программных средств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лабораторных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работ</w:t>
            </w:r>
          </w:p>
        </w:tc>
      </w:tr>
      <w:tr w:rsidR="00EF660C">
        <w:trPr>
          <w:trHeight w:val="832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алгоритмы обработки информации для различных 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60C" w:rsidRDefault="00EF660C">
            <w:pPr>
              <w:widowControl w:val="0"/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EF660C">
        <w:trPr>
          <w:trHeight w:val="541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 xml:space="preserve">основные виды и процедуры обработки информации, 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модели и методы решения задач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60C" w:rsidRDefault="00EF660C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EF660C">
        <w:trPr>
          <w:trHeight w:val="837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основные платформы для создания, исполнения и управления информационной системой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60C" w:rsidRDefault="00EF660C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EF660C">
        <w:trPr>
          <w:trHeight w:val="837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основные процессы управления проектом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60C" w:rsidRDefault="00EF660C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:rsidR="00EF660C" w:rsidRDefault="007754A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результатов выполнения лабораторных работ</w:t>
            </w:r>
          </w:p>
        </w:tc>
      </w:tr>
    </w:tbl>
    <w:p w:rsidR="00EF660C" w:rsidRDefault="00EF660C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F660C" w:rsidRDefault="007754A4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EF660C" w:rsidRDefault="007754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7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3402"/>
        <w:gridCol w:w="3686"/>
        <w:gridCol w:w="3118"/>
      </w:tblGrid>
      <w:tr w:rsidR="00EF660C"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EF660C" w:rsidRDefault="0077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EF660C">
        <w:trPr>
          <w:trHeight w:val="910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 xml:space="preserve">ПК 2.1 </w:t>
            </w:r>
            <w:r>
              <w:rPr>
                <w:rFonts w:ascii="Times New Roman" w:hAnsi="Times New Roman" w:cs="Times New Roman"/>
                <w:bCs/>
              </w:rPr>
              <w:t xml:space="preserve">Разрабатывать требования к программным модулям на основе анализа проектной и технической документации на предмет </w:t>
            </w:r>
            <w:r>
              <w:rPr>
                <w:rFonts w:ascii="Times New Roman" w:hAnsi="Times New Roman" w:cs="Times New Roman"/>
                <w:bCs/>
              </w:rPr>
              <w:t>взаимодействия компонент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  <w:b/>
                <w:bCs/>
              </w:rPr>
              <w:t>Оценка «отлично»</w:t>
            </w:r>
            <w:r>
              <w:rPr>
                <w:rFonts w:ascii="Times New Roman" w:hAnsi="Times New Roman" w:cs="Times New Roman"/>
              </w:rPr>
              <w:t xml:space="preserve"> - разработан и обоснован вариант интеграционного решения с помощью графических средств среды разработки, указано хотя бы одно альтернативное решение; бизнес-процессы учтены в полном объеме; вариант оформлен в полном соответствии с требованиями стандартов;</w:t>
            </w:r>
            <w:r>
              <w:rPr>
                <w:rFonts w:ascii="Times New Roman" w:hAnsi="Times New Roman" w:cs="Times New Roman"/>
              </w:rPr>
              <w:t xml:space="preserve"> результаты верно сохранены в системе контроля версий.</w:t>
            </w:r>
          </w:p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Оценка «</w:t>
            </w:r>
            <w:r>
              <w:rPr>
                <w:rFonts w:ascii="Times New Roman" w:hAnsi="Times New Roman" w:cs="Times New Roman"/>
                <w:b/>
                <w:bCs/>
              </w:rPr>
              <w:t>хорошо</w:t>
            </w:r>
            <w:r>
              <w:rPr>
                <w:rFonts w:ascii="Times New Roman" w:hAnsi="Times New Roman" w:cs="Times New Roman"/>
              </w:rPr>
              <w:t>» - разработана и прокомментирована архитектура варианта интеграционного решения с помощью графических средств, учтены основные бизнес-процессы; вариант оформлен в соответствии с требован</w:t>
            </w:r>
            <w:r>
              <w:rPr>
                <w:rFonts w:ascii="Times New Roman" w:hAnsi="Times New Roman" w:cs="Times New Roman"/>
              </w:rPr>
              <w:t>иями стандартов; результаты сохранены в системе контроля версий.</w:t>
            </w:r>
          </w:p>
          <w:p w:rsidR="00EF660C" w:rsidRDefault="007754A4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разработана и архитектура варианта интеграционного решения с помощью графических средств, учтены основные бизнес-процессы с незначительными упущениями; вариант оф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ормлен в соответствии с требованиями стандартов с некоторыми отклонениями; результат сохранен в системе контроля версий.</w:t>
            </w:r>
          </w:p>
        </w:tc>
        <w:tc>
          <w:tcPr>
            <w:tcW w:w="311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 xml:space="preserve">Экзамен/зачет в форме собеседования: </w:t>
            </w:r>
          </w:p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- практическое задание по формированию требований к программным модулям в соответствии с техничес</w:t>
            </w:r>
            <w:r>
              <w:rPr>
                <w:rFonts w:ascii="Times New Roman" w:hAnsi="Times New Roman" w:cs="Times New Roman"/>
              </w:rPr>
              <w:t xml:space="preserve">ким заданием. </w:t>
            </w:r>
          </w:p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Защита отчетов по практическим и лабораторным работам.</w:t>
            </w:r>
          </w:p>
          <w:p w:rsidR="00EF660C" w:rsidRDefault="007754A4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прета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ция 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зуль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татов наблюдений за дея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стью обу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чающе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гося в 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цессе практики</w:t>
            </w:r>
          </w:p>
        </w:tc>
      </w:tr>
      <w:tr w:rsidR="00EF660C">
        <w:trPr>
          <w:trHeight w:val="1166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</w:rPr>
              <w:t xml:space="preserve">ПК 2.4 </w:t>
            </w:r>
            <w:r>
              <w:rPr>
                <w:rFonts w:ascii="Times New Roman" w:hAnsi="Times New Roman" w:cs="Times New Roman"/>
                <w:bCs/>
              </w:rPr>
              <w:t xml:space="preserve">Осуществлять разработку тестовых наборов и тестовых сценариев для программного </w:t>
            </w:r>
            <w:r>
              <w:rPr>
                <w:rFonts w:ascii="Times New Roman" w:hAnsi="Times New Roman" w:cs="Times New Roman"/>
                <w:bCs/>
              </w:rPr>
              <w:t>обеспечения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Оценка «</w:t>
            </w:r>
            <w:r>
              <w:rPr>
                <w:rFonts w:ascii="Times New Roman" w:hAnsi="Times New Roman" w:cs="Times New Roman"/>
                <w:b/>
                <w:bCs/>
              </w:rPr>
              <w:t>отлично</w:t>
            </w:r>
            <w:r>
              <w:rPr>
                <w:rFonts w:ascii="Times New Roman" w:hAnsi="Times New Roman" w:cs="Times New Roman"/>
              </w:rPr>
              <w:t>» - 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</w:t>
            </w:r>
            <w:r>
              <w:rPr>
                <w:rFonts w:ascii="Times New Roman" w:hAnsi="Times New Roman" w:cs="Times New Roman"/>
              </w:rPr>
              <w:t xml:space="preserve">ание, выполнено тестирование с применением инструментальных </w:t>
            </w:r>
            <w:r>
              <w:rPr>
                <w:rFonts w:ascii="Times New Roman" w:hAnsi="Times New Roman" w:cs="Times New Roman"/>
              </w:rPr>
              <w:lastRenderedPageBreak/>
              <w:t>средств, выявлены ошибки системных компонент (при наличии), заполнены протоколы тестирования.</w:t>
            </w:r>
          </w:p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Оценка «</w:t>
            </w:r>
            <w:r>
              <w:rPr>
                <w:rFonts w:ascii="Times New Roman" w:hAnsi="Times New Roman" w:cs="Times New Roman"/>
                <w:b/>
                <w:bCs/>
              </w:rPr>
              <w:t>хорошо</w:t>
            </w:r>
            <w:r>
              <w:rPr>
                <w:rFonts w:ascii="Times New Roman" w:hAnsi="Times New Roman" w:cs="Times New Roman"/>
              </w:rPr>
              <w:t>»- обоснован размер тестового покрытия, разработан тестовый сценарий и тестовые пакеты в</w:t>
            </w:r>
            <w:r>
              <w:rPr>
                <w:rFonts w:ascii="Times New Roman" w:hAnsi="Times New Roman" w:cs="Times New Roman"/>
              </w:rPr>
              <w:t xml:space="preserve">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 заполнены протоколы тестирования.</w:t>
            </w:r>
          </w:p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Оценка «</w:t>
            </w:r>
            <w:r>
              <w:rPr>
                <w:rFonts w:ascii="Times New Roman" w:hAnsi="Times New Roman" w:cs="Times New Roman"/>
                <w:b/>
                <w:bCs/>
              </w:rPr>
              <w:t>удовлетворительно</w:t>
            </w:r>
            <w:r>
              <w:rPr>
                <w:rFonts w:ascii="Times New Roman" w:hAnsi="Times New Roman" w:cs="Times New Roman"/>
              </w:rPr>
              <w:t>»- определен размер тестового покрытия, разра</w:t>
            </w:r>
            <w:r>
              <w:rPr>
                <w:rFonts w:ascii="Times New Roman" w:hAnsi="Times New Roman" w:cs="Times New Roman"/>
              </w:rPr>
              <w:t>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lastRenderedPageBreak/>
              <w:t>Экзамен/зачет в форме собеседования: прак</w:t>
            </w:r>
            <w:r>
              <w:rPr>
                <w:rFonts w:ascii="Times New Roman" w:hAnsi="Times New Roman" w:cs="Times New Roman"/>
              </w:rPr>
              <w:t>тическое задание по разработке тестовых сценариев и наборов для заданных видов тестирования и выполнение тестирования.</w:t>
            </w:r>
          </w:p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 xml:space="preserve">Защита отчетов по практическим и лабораторным </w:t>
            </w:r>
            <w:r>
              <w:rPr>
                <w:rFonts w:ascii="Times New Roman" w:hAnsi="Times New Roman" w:cs="Times New Roman"/>
              </w:rPr>
              <w:lastRenderedPageBreak/>
              <w:t>работам</w:t>
            </w:r>
          </w:p>
          <w:p w:rsidR="00EF660C" w:rsidRDefault="007754A4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прета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ция 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зуль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татов наблюдений за дея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стью обу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чающе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гося в 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ссе практики</w:t>
            </w:r>
          </w:p>
        </w:tc>
      </w:tr>
      <w:tr w:rsidR="00EF660C">
        <w:trPr>
          <w:trHeight w:val="1275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EF660C" w:rsidRDefault="007754A4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ПК 2.5 </w:t>
            </w:r>
            <w:r>
              <w:rPr>
                <w:rFonts w:ascii="Times New Roman" w:eastAsia="Times New Roman" w:hAnsi="Times New Roman" w:cs="Times New Roman"/>
                <w:bCs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Оценка «</w:t>
            </w:r>
            <w:r>
              <w:rPr>
                <w:rFonts w:ascii="Times New Roman" w:hAnsi="Times New Roman" w:cs="Times New Roman"/>
                <w:b/>
                <w:bCs/>
              </w:rPr>
              <w:t>отлично</w:t>
            </w:r>
            <w:r>
              <w:rPr>
                <w:rFonts w:ascii="Times New Roman" w:hAnsi="Times New Roman" w:cs="Times New Roman"/>
              </w:rPr>
              <w:t xml:space="preserve">» - продемонстрировано знание стандартов кодирования более чем одного языка программирования, выявлены все </w:t>
            </w:r>
            <w:r>
              <w:rPr>
                <w:rFonts w:ascii="Times New Roman" w:hAnsi="Times New Roman" w:cs="Times New Roman"/>
              </w:rPr>
              <w:t>имеющиеся несоответствия стандартам в предложенном коде.</w:t>
            </w:r>
          </w:p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Оценка «</w:t>
            </w:r>
            <w:r>
              <w:rPr>
                <w:rFonts w:ascii="Times New Roman" w:hAnsi="Times New Roman" w:cs="Times New Roman"/>
                <w:b/>
              </w:rPr>
              <w:t>хорошо</w:t>
            </w:r>
            <w:r>
              <w:rPr>
                <w:rFonts w:ascii="Times New Roman" w:hAnsi="Times New Roman" w:cs="Times New Roman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EF660C" w:rsidRDefault="007754A4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Экзамен/зачет в форме собеседования: практическое задание по инспектированию программного кода</w:t>
            </w:r>
          </w:p>
          <w:p w:rsidR="00EF660C" w:rsidRDefault="007754A4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ащита отчетов по практическим и лабораторным работам</w:t>
            </w:r>
          </w:p>
          <w:p w:rsidR="00EF660C" w:rsidRDefault="007754A4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прета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ция 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зуль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татов наблюдений за дея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стью обу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чающе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гося в 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цессе практики</w:t>
            </w:r>
          </w:p>
        </w:tc>
      </w:tr>
    </w:tbl>
    <w:p w:rsidR="00EF660C" w:rsidRDefault="00EF66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EF660C" w:rsidRDefault="00EF660C">
      <w:pPr>
        <w:tabs>
          <w:tab w:val="left" w:pos="7088"/>
        </w:tabs>
      </w:pPr>
    </w:p>
    <w:sectPr w:rsidR="00EF660C">
      <w:footerReference w:type="default" r:id="rId15"/>
      <w:pgSz w:w="11906" w:h="16838"/>
      <w:pgMar w:top="426" w:right="566" w:bottom="765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4A4" w:rsidRDefault="007754A4">
      <w:pPr>
        <w:spacing w:after="0" w:line="240" w:lineRule="auto"/>
      </w:pPr>
      <w:r>
        <w:separator/>
      </w:r>
    </w:p>
  </w:endnote>
  <w:endnote w:type="continuationSeparator" w:id="0">
    <w:p w:rsidR="007754A4" w:rsidRDefault="0077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Arial"/>
    <w:charset w:val="01"/>
    <w:family w:val="swiss"/>
    <w:pitch w:val="default"/>
  </w:font>
  <w:font w:name="OpenSymbol"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01">
    <w:altName w:val="Segoe Print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60C" w:rsidRDefault="00EF660C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255431"/>
      <w:docPartObj>
        <w:docPartGallery w:val="Page Numbers (Bottom of Page)"/>
        <w:docPartUnique/>
      </w:docPartObj>
    </w:sdtPr>
    <w:sdtEndPr/>
    <w:sdtContent>
      <w:p w:rsidR="00EF660C" w:rsidRDefault="00EF660C">
        <w:pPr>
          <w:pStyle w:val="aff4"/>
          <w:jc w:val="right"/>
        </w:pPr>
      </w:p>
      <w:p w:rsidR="00EF660C" w:rsidRDefault="007754A4">
        <w:pPr>
          <w:pStyle w:val="aff4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60C" w:rsidRDefault="007754A4">
    <w:pPr>
      <w:pStyle w:val="aff4"/>
    </w:pPr>
    <w:r>
      <w:t>7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534937"/>
      <w:docPartObj>
        <w:docPartGallery w:val="Page Numbers (Bottom of Page)"/>
        <w:docPartUnique/>
      </w:docPartObj>
    </w:sdtPr>
    <w:sdtEndPr/>
    <w:sdtContent>
      <w:p w:rsidR="00EF660C" w:rsidRDefault="00EF660C">
        <w:pPr>
          <w:pStyle w:val="aff4"/>
          <w:jc w:val="right"/>
        </w:pPr>
      </w:p>
      <w:p w:rsidR="00EF660C" w:rsidRDefault="007754A4">
        <w:pPr>
          <w:pStyle w:val="aff4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4A4" w:rsidRDefault="007754A4">
      <w:pPr>
        <w:spacing w:after="0" w:line="240" w:lineRule="auto"/>
      </w:pPr>
      <w:r>
        <w:separator/>
      </w:r>
    </w:p>
  </w:footnote>
  <w:footnote w:type="continuationSeparator" w:id="0">
    <w:p w:rsidR="007754A4" w:rsidRDefault="00775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1FA"/>
    <w:multiLevelType w:val="multilevel"/>
    <w:tmpl w:val="F754E1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EA1FB8"/>
    <w:multiLevelType w:val="multilevel"/>
    <w:tmpl w:val="083C39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Times New Roman" w:hAnsi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Times New Roman" w:hAnsi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Times New Roman" w:hAnsi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Times New Roman" w:hAnsi="Times New Roman"/>
        <w:b w:val="0"/>
        <w:sz w:val="24"/>
      </w:rPr>
    </w:lvl>
  </w:abstractNum>
  <w:abstractNum w:abstractNumId="2" w15:restartNumberingAfterBreak="0">
    <w:nsid w:val="2A217779"/>
    <w:multiLevelType w:val="multilevel"/>
    <w:tmpl w:val="56E60A0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Noto Sans" w:hAnsi="Noto San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E2207A7"/>
    <w:multiLevelType w:val="multilevel"/>
    <w:tmpl w:val="625CD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31E3D"/>
    <w:multiLevelType w:val="multilevel"/>
    <w:tmpl w:val="8A508A7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Times New Roman" w:hAnsi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Times New Roman" w:hAnsi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Times New Roman" w:hAnsi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Times New Roman" w:hAnsi="Times New Roman"/>
        <w:b w:val="0"/>
        <w:sz w:val="24"/>
      </w:rPr>
    </w:lvl>
  </w:abstractNum>
  <w:abstractNum w:abstractNumId="5" w15:restartNumberingAfterBreak="0">
    <w:nsid w:val="305034EB"/>
    <w:multiLevelType w:val="multilevel"/>
    <w:tmpl w:val="93F82C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Times New Roman" w:hAnsi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Times New Roman" w:hAnsi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Times New Roman" w:hAnsi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Times New Roman" w:hAnsi="Times New Roman"/>
        <w:b w:val="0"/>
        <w:sz w:val="24"/>
      </w:rPr>
    </w:lvl>
  </w:abstractNum>
  <w:abstractNum w:abstractNumId="6" w15:restartNumberingAfterBreak="0">
    <w:nsid w:val="305274D6"/>
    <w:multiLevelType w:val="multilevel"/>
    <w:tmpl w:val="0F72EF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31890D6F"/>
    <w:multiLevelType w:val="multilevel"/>
    <w:tmpl w:val="1D82738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i w:val="0"/>
        <w:sz w:val="24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hAnsi="Times New Roman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hAnsi="Times New Roman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Times New Roman" w:hAnsi="Times New Roman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hAnsi="Times New Roman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Times New Roman" w:hAnsi="Times New Roman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Times New Roman" w:hAnsi="Times New Roman"/>
        <w:b/>
        <w:i w:val="0"/>
        <w:sz w:val="24"/>
      </w:rPr>
    </w:lvl>
  </w:abstractNum>
  <w:abstractNum w:abstractNumId="8" w15:restartNumberingAfterBreak="0">
    <w:nsid w:val="3CF25C15"/>
    <w:multiLevelType w:val="multilevel"/>
    <w:tmpl w:val="D6400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Times New Roman" w:hAnsi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Times New Roman" w:hAnsi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Times New Roman" w:hAnsi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Times New Roman" w:hAnsi="Times New Roman"/>
        <w:b w:val="0"/>
        <w:sz w:val="24"/>
      </w:rPr>
    </w:lvl>
  </w:abstractNum>
  <w:abstractNum w:abstractNumId="9" w15:restartNumberingAfterBreak="0">
    <w:nsid w:val="54004F02"/>
    <w:multiLevelType w:val="multilevel"/>
    <w:tmpl w:val="77E4DB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CBC6D98"/>
    <w:multiLevelType w:val="multilevel"/>
    <w:tmpl w:val="798091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Times New Roman" w:hAnsi="Times New Roman"/>
        <w:b w:val="0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Times New Roman" w:hAnsi="Times New Roman"/>
        <w:b w:val="0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Times New Roman" w:hAnsi="Times New Roman"/>
        <w:b w:val="0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Times New Roman" w:hAnsi="Times New Roman"/>
        <w:b w:val="0"/>
        <w:sz w:val="24"/>
      </w:rPr>
    </w:lvl>
  </w:abstractNum>
  <w:abstractNum w:abstractNumId="11" w15:restartNumberingAfterBreak="0">
    <w:nsid w:val="6DA46BC2"/>
    <w:multiLevelType w:val="multilevel"/>
    <w:tmpl w:val="965CB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Times New Roman" w:hAnsi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ascii="Times New Roman" w:hAnsi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ascii="Times New Roman" w:hAnsi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ascii="Times New Roman" w:hAnsi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ascii="Times New Roman" w:hAnsi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ascii="Times New Roman" w:hAnsi="Times New Roman"/>
        <w:b w:val="0"/>
        <w:sz w:val="24"/>
      </w:rPr>
    </w:lvl>
  </w:abstractNum>
  <w:abstractNum w:abstractNumId="12" w15:restartNumberingAfterBreak="0">
    <w:nsid w:val="792F4F9E"/>
    <w:multiLevelType w:val="multilevel"/>
    <w:tmpl w:val="34805FC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A0604E"/>
    <w:multiLevelType w:val="multilevel"/>
    <w:tmpl w:val="B32AD3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2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60C"/>
    <w:rsid w:val="00230D1F"/>
    <w:rsid w:val="007754A4"/>
    <w:rsid w:val="00E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A390D-AA26-41A7-A28B-78A9642E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51700D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1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customStyle="1" w:styleId="a3">
    <w:name w:val="Текст сноски Знак"/>
    <w:basedOn w:val="a0"/>
    <w:semiHidden/>
    <w:qFormat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semiHidden/>
    <w:qFormat/>
    <w:rsid w:val="0051700D"/>
    <w:rPr>
      <w:vertAlign w:val="superscript"/>
    </w:rPr>
  </w:style>
  <w:style w:type="character" w:customStyle="1" w:styleId="21">
    <w:name w:val="Основной текст с отступом 2 Знак"/>
    <w:basedOn w:val="a0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qFormat/>
    <w:rsid w:val="0051700D"/>
    <w:rPr>
      <w:rFonts w:eastAsiaTheme="minorHAnsi"/>
      <w:lang w:eastAsia="en-US"/>
    </w:rPr>
  </w:style>
  <w:style w:type="character" w:customStyle="1" w:styleId="FontStyle49">
    <w:name w:val="Font Style49"/>
    <w:basedOn w:val="a0"/>
    <w:uiPriority w:val="99"/>
    <w:qFormat/>
    <w:rsid w:val="0051700D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unhideWhenUsed/>
    <w:rsid w:val="0051700D"/>
    <w:rPr>
      <w:color w:val="0000FF"/>
      <w:u w:val="single"/>
    </w:rPr>
  </w:style>
  <w:style w:type="character" w:styleId="a6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qFormat/>
    <w:rsid w:val="0051700D"/>
  </w:style>
  <w:style w:type="character" w:customStyle="1" w:styleId="a7">
    <w:name w:val="Нижний колонтитул Знак"/>
    <w:basedOn w:val="a0"/>
    <w:uiPriority w:val="99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qFormat/>
    <w:rsid w:val="0051700D"/>
  </w:style>
  <w:style w:type="character" w:customStyle="1" w:styleId="FontStyle55">
    <w:name w:val="Font Style55"/>
    <w:basedOn w:val="a0"/>
    <w:uiPriority w:val="99"/>
    <w:qFormat/>
    <w:rsid w:val="0051700D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uiPriority w:val="99"/>
    <w:qFormat/>
    <w:rsid w:val="005170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qFormat/>
    <w:rsid w:val="0051700D"/>
    <w:rPr>
      <w:rFonts w:ascii="Times New Roman" w:hAnsi="Times New Roman" w:cs="Times New Roman"/>
      <w:b/>
      <w:bCs/>
      <w:sz w:val="22"/>
      <w:szCs w:val="22"/>
    </w:rPr>
  </w:style>
  <w:style w:type="character" w:customStyle="1" w:styleId="11">
    <w:name w:val="Стиль1 Знак"/>
    <w:link w:val="12"/>
    <w:uiPriority w:val="99"/>
    <w:qFormat/>
    <w:locked/>
    <w:rsid w:val="0051700D"/>
    <w:rPr>
      <w:rFonts w:ascii="Times New Roman" w:hAnsi="Times New Roman" w:cs="Times New Roman"/>
      <w:b/>
      <w:sz w:val="28"/>
      <w:szCs w:val="28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51700D"/>
    <w:rPr>
      <w:rFonts w:eastAsiaTheme="minorHAnsi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uiPriority w:val="99"/>
    <w:qFormat/>
    <w:rsid w:val="0051700D"/>
    <w:rPr>
      <w:rFonts w:eastAsiaTheme="minorHAnsi"/>
      <w:lang w:eastAsia="en-US"/>
    </w:rPr>
  </w:style>
  <w:style w:type="character" w:customStyle="1" w:styleId="aa">
    <w:name w:val="Текст выноски Знак"/>
    <w:basedOn w:val="a0"/>
    <w:semiHidden/>
    <w:qFormat/>
    <w:rsid w:val="0051700D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3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4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semiHidden/>
    <w:qFormat/>
    <w:rsid w:val="0051700D"/>
    <w:rPr>
      <w:sz w:val="16"/>
      <w:szCs w:val="16"/>
    </w:rPr>
  </w:style>
  <w:style w:type="character" w:customStyle="1" w:styleId="ad">
    <w:name w:val="Текст примечания Знак"/>
    <w:basedOn w:val="a0"/>
    <w:semiHidden/>
    <w:qFormat/>
    <w:rsid w:val="0051700D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ма примечания Знак"/>
    <w:basedOn w:val="ad"/>
    <w:semiHidden/>
    <w:qFormat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">
    <w:name w:val="Заголовок Знак"/>
    <w:basedOn w:val="a0"/>
    <w:uiPriority w:val="10"/>
    <w:qFormat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0">
    <w:name w:val="Подзаголовок Знак"/>
    <w:basedOn w:val="a0"/>
    <w:uiPriority w:val="11"/>
    <w:qFormat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1">
    <w:name w:val="Emphasis"/>
    <w:uiPriority w:val="20"/>
    <w:qFormat/>
    <w:rsid w:val="0051700D"/>
    <w:rPr>
      <w:b/>
      <w:bCs/>
      <w:i/>
      <w:iCs/>
      <w:color w:val="00000A"/>
    </w:rPr>
  </w:style>
  <w:style w:type="character" w:customStyle="1" w:styleId="25">
    <w:name w:val="Цитата 2 Знак"/>
    <w:basedOn w:val="a0"/>
    <w:link w:val="26"/>
    <w:uiPriority w:val="29"/>
    <w:qFormat/>
    <w:rsid w:val="0051700D"/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af2">
    <w:name w:val="Выделенная цитата Знак"/>
    <w:basedOn w:val="a0"/>
    <w:uiPriority w:val="30"/>
    <w:qFormat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3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51700D"/>
    <w:rPr>
      <w:b/>
      <w:bCs/>
      <w:i/>
      <w:iCs/>
      <w:color w:val="00000A"/>
      <w:u w:val="single"/>
    </w:rPr>
  </w:style>
  <w:style w:type="character" w:styleId="af5">
    <w:name w:val="Subtle Reference"/>
    <w:uiPriority w:val="31"/>
    <w:qFormat/>
    <w:rsid w:val="0051700D"/>
    <w:rPr>
      <w:smallCaps/>
    </w:rPr>
  </w:style>
  <w:style w:type="character" w:styleId="af6">
    <w:name w:val="Intense Reference"/>
    <w:uiPriority w:val="32"/>
    <w:qFormat/>
    <w:rsid w:val="0051700D"/>
    <w:rPr>
      <w:b/>
      <w:bCs/>
      <w:smallCaps/>
      <w:color w:val="00000A"/>
    </w:rPr>
  </w:style>
  <w:style w:type="character" w:styleId="af7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00000A"/>
      <w:u w:val="single"/>
    </w:rPr>
  </w:style>
  <w:style w:type="character" w:customStyle="1" w:styleId="23">
    <w:name w:val="Основной текст (2)_"/>
    <w:basedOn w:val="a0"/>
    <w:link w:val="22"/>
    <w:qFormat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character" w:customStyle="1" w:styleId="33">
    <w:name w:val="Основной текст (3)_"/>
    <w:basedOn w:val="a0"/>
    <w:link w:val="34"/>
    <w:qFormat/>
    <w:rsid w:val="00C577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8">
    <w:name w:val="Абзац списка Знак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0"/>
    <w:qFormat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2">
    <w:name w:val="Основной текст (5)_"/>
    <w:basedOn w:val="a0"/>
    <w:link w:val="52"/>
    <w:qFormat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9">
    <w:name w:val="FollowedHyperlink"/>
    <w:basedOn w:val="a0"/>
    <w:uiPriority w:val="99"/>
    <w:semiHidden/>
    <w:unhideWhenUsed/>
    <w:qFormat/>
    <w:rsid w:val="00DE51B0"/>
    <w:rPr>
      <w:color w:val="800080" w:themeColor="followedHyperlink"/>
      <w:u w:val="single"/>
    </w:rPr>
  </w:style>
  <w:style w:type="character" w:customStyle="1" w:styleId="blk">
    <w:name w:val="blk"/>
    <w:qFormat/>
    <w:rsid w:val="009D5588"/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hAnsi="Times New Roman"/>
      <w:b/>
      <w:i w:val="0"/>
      <w:sz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rFonts w:ascii="Times New Roman" w:hAnsi="Times New Roman"/>
      <w:b w:val="0"/>
      <w:sz w:val="24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</w:rPr>
  </w:style>
  <w:style w:type="character" w:customStyle="1" w:styleId="ListLabel8">
    <w:name w:val="ListLabel 8"/>
    <w:qFormat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/>
      <w:b w:val="0"/>
      <w:sz w:val="24"/>
    </w:rPr>
  </w:style>
  <w:style w:type="character" w:customStyle="1" w:styleId="ListLabel12">
    <w:name w:val="ListLabel 12"/>
    <w:qFormat/>
    <w:rPr>
      <w:rFonts w:ascii="Times New Roman" w:hAnsi="Times New Roman"/>
      <w:b/>
      <w:i w:val="0"/>
      <w:sz w:val="24"/>
    </w:rPr>
  </w:style>
  <w:style w:type="character" w:customStyle="1" w:styleId="ListLabel13">
    <w:name w:val="ListLabel 13"/>
    <w:qFormat/>
    <w:rPr>
      <w:rFonts w:ascii="Times New Roman" w:hAnsi="Times New Roman"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afa">
    <w:name w:val="Маркеры списка"/>
    <w:qFormat/>
    <w:rPr>
      <w:rFonts w:ascii="OpenSymbol" w:eastAsia="OpenSymbol" w:hAnsi="OpenSymbol" w:cs="OpenSymbol"/>
    </w:rPr>
  </w:style>
  <w:style w:type="paragraph" w:styleId="afb">
    <w:name w:val="Title"/>
    <w:basedOn w:val="a"/>
    <w:next w:val="afc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c">
    <w:name w:val="Body Text"/>
    <w:basedOn w:val="a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paragraph" w:customStyle="1" w:styleId="afe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FreeSans"/>
    </w:rPr>
  </w:style>
  <w:style w:type="paragraph" w:styleId="aff0">
    <w:name w:val="List Paragraph"/>
    <w:basedOn w:val="a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ff1">
    <w:name w:val="Normal (Web)"/>
    <w:basedOn w:val="a"/>
    <w:uiPriority w:val="99"/>
    <w:qFormat/>
    <w:rsid w:val="005170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Bullet 2"/>
    <w:aliases w:val="Основной текст 2 Знак1"/>
    <w:basedOn w:val="a"/>
    <w:link w:val="28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"/>
    <w:semiHidden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">
    <w:name w:val="Знак2"/>
    <w:basedOn w:val="a"/>
    <w:qFormat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10"/>
    <w:qFormat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Body Text Indent"/>
    <w:basedOn w:val="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qFormat/>
    <w:rsid w:val="0051700D"/>
    <w:pPr>
      <w:widowControl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footer"/>
    <w:basedOn w:val="a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rsid w:val="0051700D"/>
    <w:pPr>
      <w:widowControl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qFormat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">
    <w:name w:val="Абзац списка2"/>
    <w:basedOn w:val="a"/>
    <w:link w:val="25"/>
    <w:qFormat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qFormat/>
    <w:rsid w:val="0051700D"/>
    <w:pPr>
      <w:widowControl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 1"/>
    <w:basedOn w:val="a"/>
    <w:link w:val="11"/>
    <w:qFormat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3">
    <w:name w:val="Стиль1"/>
    <w:uiPriority w:val="99"/>
    <w:qFormat/>
    <w:rsid w:val="0051700D"/>
    <w:pPr>
      <w:keepNext/>
      <w:widowControl w:val="0"/>
      <w:spacing w:line="360" w:lineRule="auto"/>
      <w:jc w:val="both"/>
    </w:pPr>
    <w:rPr>
      <w:rFonts w:ascii="Times New Roman" w:hAnsi="Times New Roman" w:cs="Times New Roman"/>
      <w:b/>
      <w:color w:val="00000A"/>
      <w:sz w:val="28"/>
      <w:szCs w:val="28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paragraph" w:styleId="aff5">
    <w:name w:val="header"/>
    <w:basedOn w:val="a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f6">
    <w:name w:val="caption"/>
    <w:basedOn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f7">
    <w:name w:val="Balloon Text"/>
    <w:basedOn w:val="a"/>
    <w:semiHidden/>
    <w:unhideWhenUsed/>
    <w:qFormat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8">
    <w:name w:val="Body Text 2"/>
    <w:aliases w:val="Маркированный список 2 Знак,Основной текст 2 Знак1 Знак"/>
    <w:basedOn w:val="a"/>
    <w:link w:val="27"/>
    <w:qFormat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annotation text"/>
    <w:basedOn w:val="a"/>
    <w:semiHidden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8"/>
    <w:semiHidden/>
    <w:qFormat/>
    <w:rsid w:val="0051700D"/>
    <w:rPr>
      <w:b/>
      <w:bCs/>
    </w:rPr>
  </w:style>
  <w:style w:type="paragraph" w:customStyle="1" w:styleId="Default">
    <w:name w:val="Default"/>
    <w:qFormat/>
    <w:rsid w:val="0051700D"/>
    <w:pPr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ffa">
    <w:name w:val="Заглавие"/>
    <w:basedOn w:val="a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b">
    <w:name w:val="Subtitle"/>
    <w:basedOn w:val="a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paragraph" w:styleId="affc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a">
    <w:name w:val="Quote"/>
    <w:basedOn w:val="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paragraph" w:styleId="affd">
    <w:name w:val="Intense Quote"/>
    <w:basedOn w:val="a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paragraph" w:styleId="affe">
    <w:name w:val="TOC Heading"/>
    <w:basedOn w:val="1"/>
    <w:uiPriority w:val="39"/>
    <w:semiHidden/>
    <w:unhideWhenUsed/>
    <w:qFormat/>
    <w:rsid w:val="0051700D"/>
    <w:pPr>
      <w:spacing w:before="600" w:line="360" w:lineRule="auto"/>
      <w:ind w:firstLine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4">
    <w:name w:val="Абзац списка1"/>
    <w:qFormat/>
    <w:rsid w:val="0051700D"/>
    <w:pPr>
      <w:widowControl w:val="0"/>
      <w:suppressAutoHyphens/>
      <w:spacing w:line="100" w:lineRule="atLeast"/>
      <w:ind w:left="720"/>
    </w:pPr>
    <w:rPr>
      <w:rFonts w:eastAsia="Arial Unicode MS" w:cs="font201"/>
      <w:color w:val="00000A"/>
      <w:sz w:val="22"/>
      <w:lang w:eastAsia="ar-SA"/>
    </w:rPr>
  </w:style>
  <w:style w:type="paragraph" w:customStyle="1" w:styleId="2b">
    <w:name w:val="Основной текст (2)"/>
    <w:basedOn w:val="a"/>
    <w:qFormat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34">
    <w:name w:val="Основной текст (3)"/>
    <w:basedOn w:val="a"/>
    <w:link w:val="33"/>
    <w:qFormat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1">
    <w:name w:val="Заголовок №1 (2)"/>
    <w:basedOn w:val="a"/>
    <w:qFormat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Основной текст (5)"/>
    <w:basedOn w:val="a"/>
    <w:link w:val="50"/>
    <w:qFormat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">
    <w:name w:val="Содержимое таблицы"/>
    <w:basedOn w:val="a"/>
    <w:qFormat/>
  </w:style>
  <w:style w:type="paragraph" w:customStyle="1" w:styleId="afff0">
    <w:name w:val="Заголовок таблицы"/>
    <w:basedOn w:val="afff"/>
    <w:qFormat/>
  </w:style>
  <w:style w:type="numbering" w:customStyle="1" w:styleId="15">
    <w:name w:val="Нет списка1"/>
    <w:uiPriority w:val="99"/>
    <w:semiHidden/>
    <w:unhideWhenUsed/>
    <w:rsid w:val="0051700D"/>
  </w:style>
  <w:style w:type="table" w:styleId="afff1">
    <w:name w:val="Table Grid"/>
    <w:basedOn w:val="a1"/>
    <w:rsid w:val="0051700D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1"/>
    <w:rsid w:val="0051700D"/>
    <w:pPr>
      <w:spacing w:line="240" w:lineRule="auto"/>
    </w:pPr>
    <w:rPr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zon.ru/brand/22998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D88E4-1A9C-4859-BFB2-778E5CE8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2675</TotalTime>
  <Pages>15</Pages>
  <Words>2840</Words>
  <Characters>16192</Characters>
  <Application>Microsoft Office Word</Application>
  <DocSecurity>0</DocSecurity>
  <Lines>134</Lines>
  <Paragraphs>37</Paragraphs>
  <ScaleCrop>false</ScaleCrop>
  <Company>Microsoft</Company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Сенькова</cp:lastModifiedBy>
  <cp:revision>59</cp:revision>
  <cp:lastPrinted>2019-05-08T04:44:00Z</cp:lastPrinted>
  <dcterms:created xsi:type="dcterms:W3CDTF">2019-09-23T09:20:00Z</dcterms:created>
  <dcterms:modified xsi:type="dcterms:W3CDTF">2022-09-18T10:04:00Z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