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37" w:rsidRDefault="009E4937" w:rsidP="009E4937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Министерство образования Красноярского края</w:t>
      </w:r>
    </w:p>
    <w:p w:rsidR="009E4937" w:rsidRDefault="009E4937" w:rsidP="009E4937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9E4937" w:rsidRDefault="009E4937" w:rsidP="009E4937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«Красноярский колледж радиоэлектроники и информационных технологий»</w:t>
      </w: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 w:line="360" w:lineRule="auto"/>
        <w:jc w:val="center"/>
        <w:rPr>
          <w:rFonts w:eastAsiaTheme="minorEastAsia" w:cs="Times New Roman"/>
          <w:szCs w:val="28"/>
          <w:lang w:eastAsia="ru-RU"/>
        </w:rPr>
      </w:pPr>
    </w:p>
    <w:p w:rsidR="009E4937" w:rsidRDefault="009E4937" w:rsidP="009E4937">
      <w:pPr>
        <w:spacing w:after="0" w:line="360" w:lineRule="auto"/>
        <w:jc w:val="center"/>
        <w:rPr>
          <w:rFonts w:eastAsiaTheme="minorEastAsia" w:cs="Times New Roman"/>
          <w:b/>
          <w:szCs w:val="28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t xml:space="preserve">РАБОЧАЯ ПРОГРАММА УЧЕБНОЙ ДИСЦИПЛИНЫ </w:t>
      </w:r>
    </w:p>
    <w:p w:rsidR="009E4937" w:rsidRDefault="009E4937" w:rsidP="009E4937">
      <w:pPr>
        <w:spacing w:after="0" w:line="360" w:lineRule="auto"/>
        <w:jc w:val="center"/>
        <w:rPr>
          <w:rFonts w:eastAsiaTheme="minorEastAsia" w:cs="Times New Roman"/>
          <w:b/>
          <w:szCs w:val="28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t>ОП.05 ПРАВОВОЕ ОБЕСПЕЧЕНИЕ ПРОФЕССИОНАЛЬНОЙ ДЕЯТЕЛЬНОСТИ</w:t>
      </w:r>
    </w:p>
    <w:p w:rsidR="009E4937" w:rsidRDefault="009E4937" w:rsidP="009E4937">
      <w:pPr>
        <w:spacing w:after="0"/>
        <w:jc w:val="center"/>
        <w:rPr>
          <w:rFonts w:eastAsiaTheme="minorEastAsia" w:cs="Times New Roman"/>
          <w:szCs w:val="28"/>
          <w:lang w:eastAsia="ru-RU"/>
        </w:rPr>
      </w:pPr>
    </w:p>
    <w:p w:rsidR="009E4937" w:rsidRDefault="009E4937" w:rsidP="009E4937">
      <w:pPr>
        <w:spacing w:after="0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tabs>
          <w:tab w:val="left" w:pos="7088"/>
        </w:tabs>
        <w:spacing w:after="0" w:line="360" w:lineRule="auto"/>
        <w:ind w:firstLine="567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для студентов специальности </w:t>
      </w:r>
    </w:p>
    <w:p w:rsidR="009E4937" w:rsidRDefault="009E4937" w:rsidP="009E4937">
      <w:pPr>
        <w:tabs>
          <w:tab w:val="left" w:pos="7088"/>
        </w:tabs>
        <w:spacing w:after="0" w:line="276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090207 «Информационные системы и программирование»</w:t>
      </w:r>
    </w:p>
    <w:p w:rsidR="009E4937" w:rsidRDefault="009E4937" w:rsidP="009E4937">
      <w:pPr>
        <w:tabs>
          <w:tab w:val="left" w:pos="7088"/>
        </w:tabs>
        <w:spacing w:after="0" w:line="276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Квалификация: Программист</w:t>
      </w:r>
    </w:p>
    <w:p w:rsidR="009E4937" w:rsidRDefault="009E4937" w:rsidP="009E4937">
      <w:pPr>
        <w:widowControl w:val="0"/>
        <w:spacing w:after="0" w:line="317" w:lineRule="exact"/>
        <w:ind w:left="20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9E4937" w:rsidRDefault="009E4937" w:rsidP="009E493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E4937" w:rsidRDefault="009E4937" w:rsidP="009E493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E4937" w:rsidRDefault="009E4937" w:rsidP="009E493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E4937" w:rsidRDefault="009E4937" w:rsidP="009E493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E4937" w:rsidRDefault="009E4937" w:rsidP="009E493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E4937" w:rsidRDefault="009E4937" w:rsidP="009E493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E4937" w:rsidRDefault="009E4937" w:rsidP="009E493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E4937" w:rsidRDefault="009E4937" w:rsidP="009E493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E4937" w:rsidRDefault="009E4937" w:rsidP="009E493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E4937" w:rsidRDefault="009E4937" w:rsidP="009E493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E4937" w:rsidRDefault="009E4937" w:rsidP="009E493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E4937" w:rsidRDefault="009E4937" w:rsidP="009E493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E4937" w:rsidRDefault="009E4937" w:rsidP="009E493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E4937" w:rsidRDefault="009E4937" w:rsidP="009E4937">
      <w:pPr>
        <w:widowControl w:val="0"/>
        <w:spacing w:after="0" w:line="317" w:lineRule="exact"/>
        <w:ind w:left="200"/>
        <w:rPr>
          <w:rFonts w:eastAsia="Times New Roman" w:cs="Times New Roman"/>
          <w:b/>
          <w:bCs/>
          <w:sz w:val="24"/>
          <w:szCs w:val="24"/>
        </w:rPr>
      </w:pPr>
    </w:p>
    <w:p w:rsidR="009E4937" w:rsidRDefault="009E4937" w:rsidP="009E4937">
      <w:pPr>
        <w:widowControl w:val="0"/>
        <w:spacing w:after="0" w:line="317" w:lineRule="exact"/>
        <w:rPr>
          <w:rFonts w:eastAsia="Times New Roman" w:cs="Times New Roman"/>
          <w:b/>
          <w:bCs/>
          <w:sz w:val="24"/>
          <w:szCs w:val="24"/>
        </w:rPr>
      </w:pPr>
    </w:p>
    <w:p w:rsidR="009E4937" w:rsidRDefault="009E4937" w:rsidP="009E4937">
      <w:pPr>
        <w:widowControl w:val="0"/>
        <w:spacing w:after="0" w:line="280" w:lineRule="exact"/>
        <w:ind w:right="180"/>
        <w:jc w:val="center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г. Красноярск, 2022</w:t>
      </w:r>
    </w:p>
    <w:p w:rsidR="009E4937" w:rsidRDefault="009E4937" w:rsidP="009E4937">
      <w:pPr>
        <w:spacing w:after="0"/>
        <w:rPr>
          <w:rFonts w:eastAsia="Arial Unicode MS" w:cs="Times New Roman"/>
          <w:sz w:val="24"/>
          <w:szCs w:val="24"/>
        </w:rPr>
        <w:sectPr w:rsidR="009E4937">
          <w:pgSz w:w="11906" w:h="16838"/>
          <w:pgMar w:top="567" w:right="424" w:bottom="1134" w:left="1134" w:header="708" w:footer="708" w:gutter="0"/>
          <w:cols w:space="720"/>
        </w:sectPr>
      </w:pPr>
    </w:p>
    <w:p w:rsidR="009E4937" w:rsidRDefault="009E4937" w:rsidP="009E4937">
      <w:pPr>
        <w:tabs>
          <w:tab w:val="left" w:pos="7088"/>
        </w:tabs>
        <w:spacing w:after="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proofErr w:type="gramStart"/>
      <w:r>
        <w:rPr>
          <w:rFonts w:eastAsiaTheme="minorEastAsia" w:cs="Times New Roman"/>
          <w:sz w:val="24"/>
          <w:szCs w:val="24"/>
          <w:lang w:eastAsia="ru-RU"/>
        </w:rPr>
        <w:t>09.02.07 .</w:t>
      </w:r>
      <w:proofErr w:type="gramEnd"/>
      <w:r>
        <w:rPr>
          <w:rFonts w:eastAsiaTheme="minorEastAsia" w:cs="Times New Roman"/>
          <w:sz w:val="24"/>
          <w:szCs w:val="24"/>
          <w:lang w:eastAsia="ru-RU"/>
        </w:rPr>
        <w:t xml:space="preserve"> «Информационные системы и программирование»</w:t>
      </w:r>
    </w:p>
    <w:p w:rsidR="009E4937" w:rsidRDefault="009E4937" w:rsidP="009E4937">
      <w:pPr>
        <w:spacing w:after="0" w:line="360" w:lineRule="auto"/>
        <w:jc w:val="both"/>
        <w:rPr>
          <w:rFonts w:eastAsiaTheme="minorEastAsia" w:cs="Times New Roman"/>
          <w:b/>
          <w:sz w:val="24"/>
          <w:szCs w:val="24"/>
          <w:lang w:eastAsia="ru-RU"/>
        </w:rPr>
      </w:pPr>
    </w:p>
    <w:p w:rsidR="009E4937" w:rsidRDefault="009E4937" w:rsidP="009E4937">
      <w:pPr>
        <w:spacing w:after="0" w:line="360" w:lineRule="auto"/>
        <w:jc w:val="both"/>
        <w:rPr>
          <w:rFonts w:eastAsiaTheme="minorEastAsia" w:cs="Times New Roman"/>
          <w:b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13DD1" w:rsidRPr="009F5E26" w:rsidTr="007C5877">
        <w:tc>
          <w:tcPr>
            <w:tcW w:w="4785" w:type="dxa"/>
          </w:tcPr>
          <w:p w:rsidR="00613DD1" w:rsidRPr="00EC5AA2" w:rsidRDefault="00613DD1" w:rsidP="007C587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EC5AA2">
              <w:rPr>
                <w:rFonts w:eastAsia="Times New Roman"/>
                <w:sz w:val="24"/>
                <w:szCs w:val="24"/>
              </w:rPr>
              <w:t>ОДОБРЕНО</w:t>
            </w:r>
          </w:p>
          <w:p w:rsidR="00613DD1" w:rsidRPr="00EC5AA2" w:rsidRDefault="00613DD1" w:rsidP="007C587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4F2ED68" wp14:editId="568AA564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57785</wp:posOffset>
                  </wp:positionV>
                  <wp:extent cx="790575" cy="590550"/>
                  <wp:effectExtent l="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5AA2">
              <w:rPr>
                <w:rFonts w:eastAsia="Times New Roman"/>
                <w:sz w:val="24"/>
                <w:szCs w:val="24"/>
              </w:rPr>
              <w:t>Старший методист</w:t>
            </w:r>
          </w:p>
          <w:p w:rsidR="00613DD1" w:rsidRPr="00EC5AA2" w:rsidRDefault="00613DD1" w:rsidP="007C5877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EC5AA2">
              <w:rPr>
                <w:rFonts w:eastAsia="Times New Roman"/>
                <w:sz w:val="24"/>
                <w:szCs w:val="24"/>
              </w:rPr>
              <w:t>__________</w:t>
            </w:r>
            <w:proofErr w:type="spellStart"/>
            <w:r w:rsidRPr="00EC5AA2">
              <w:rPr>
                <w:rFonts w:eastAsia="Times New Roman"/>
                <w:sz w:val="24"/>
                <w:szCs w:val="24"/>
              </w:rPr>
              <w:t>Т.В.Клачкова</w:t>
            </w:r>
            <w:proofErr w:type="spellEnd"/>
          </w:p>
          <w:p w:rsidR="00613DD1" w:rsidRPr="00EC5AA2" w:rsidRDefault="00613DD1" w:rsidP="007C5877">
            <w:pPr>
              <w:spacing w:after="0"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EC5AA2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30 </w:t>
            </w:r>
            <w:r w:rsidRPr="00EC5AA2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42EA6">
              <w:rPr>
                <w:rFonts w:eastAsia="Times New Roman"/>
                <w:sz w:val="24"/>
                <w:szCs w:val="24"/>
                <w:u w:val="single"/>
              </w:rPr>
              <w:t>сентября</w:t>
            </w:r>
            <w:r w:rsidRPr="00EC5AA2">
              <w:rPr>
                <w:rFonts w:eastAsia="Times New Roman"/>
                <w:sz w:val="24"/>
                <w:szCs w:val="24"/>
              </w:rPr>
              <w:t xml:space="preserve"> 20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Pr="00EC5AA2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613DD1" w:rsidRPr="00EC5AA2" w:rsidRDefault="00613DD1" w:rsidP="007C5877">
            <w:pPr>
              <w:spacing w:after="0" w:line="360" w:lineRule="auto"/>
              <w:ind w:firstLine="885"/>
              <w:rPr>
                <w:rFonts w:eastAsia="Times New Roman"/>
                <w:sz w:val="24"/>
                <w:szCs w:val="24"/>
              </w:rPr>
            </w:pPr>
            <w:r w:rsidRPr="00EC5AA2">
              <w:rPr>
                <w:rFonts w:eastAsia="Times New Roman"/>
                <w:sz w:val="24"/>
                <w:szCs w:val="24"/>
              </w:rPr>
              <w:t>УТВЕРЖДАЮ</w:t>
            </w:r>
          </w:p>
          <w:p w:rsidR="00613DD1" w:rsidRPr="00EC5AA2" w:rsidRDefault="00613DD1" w:rsidP="007C5877">
            <w:pPr>
              <w:spacing w:after="0" w:line="360" w:lineRule="auto"/>
              <w:ind w:firstLine="885"/>
              <w:rPr>
                <w:rFonts w:eastAsia="Times New Roman"/>
                <w:sz w:val="24"/>
                <w:szCs w:val="24"/>
              </w:rPr>
            </w:pPr>
            <w:r w:rsidRPr="00EC5AA2">
              <w:rPr>
                <w:rFonts w:eastAsia="Times New Roman"/>
                <w:sz w:val="24"/>
                <w:szCs w:val="24"/>
              </w:rPr>
              <w:t xml:space="preserve">Заместитель директора </w:t>
            </w:r>
          </w:p>
          <w:p w:rsidR="00613DD1" w:rsidRPr="00EC5AA2" w:rsidRDefault="00613DD1" w:rsidP="007C5877">
            <w:pPr>
              <w:spacing w:after="0" w:line="360" w:lineRule="auto"/>
              <w:ind w:firstLine="88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FF7DBC6" wp14:editId="02B70ABB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52070</wp:posOffset>
                  </wp:positionV>
                  <wp:extent cx="647700" cy="523875"/>
                  <wp:effectExtent l="0" t="0" r="0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5AA2">
              <w:rPr>
                <w:rFonts w:eastAsia="Times New Roman"/>
                <w:sz w:val="24"/>
                <w:szCs w:val="24"/>
              </w:rPr>
              <w:t>по учебной работе</w:t>
            </w:r>
          </w:p>
          <w:p w:rsidR="00613DD1" w:rsidRPr="00EC5AA2" w:rsidRDefault="00613DD1" w:rsidP="007C5877">
            <w:pPr>
              <w:spacing w:after="0" w:line="360" w:lineRule="auto"/>
              <w:ind w:firstLine="885"/>
              <w:rPr>
                <w:rFonts w:eastAsia="Times New Roman"/>
                <w:sz w:val="24"/>
                <w:szCs w:val="24"/>
              </w:rPr>
            </w:pPr>
            <w:r w:rsidRPr="00842EA6">
              <w:rPr>
                <w:rFonts w:eastAsia="Times New Roman"/>
                <w:sz w:val="24"/>
                <w:szCs w:val="24"/>
              </w:rPr>
              <w:t>_____________</w:t>
            </w:r>
            <w:proofErr w:type="spellStart"/>
            <w:r w:rsidRPr="00EC5AA2">
              <w:rPr>
                <w:rFonts w:eastAsia="Times New Roman"/>
                <w:sz w:val="24"/>
                <w:szCs w:val="24"/>
              </w:rPr>
              <w:t>М.А.Полютова</w:t>
            </w:r>
            <w:proofErr w:type="spellEnd"/>
          </w:p>
          <w:p w:rsidR="00613DD1" w:rsidRPr="00842EA6" w:rsidRDefault="00613DD1" w:rsidP="007C5877">
            <w:pPr>
              <w:spacing w:after="0" w:line="360" w:lineRule="auto"/>
              <w:ind w:firstLine="885"/>
              <w:rPr>
                <w:rFonts w:eastAsia="Times New Roman"/>
                <w:b/>
                <w:sz w:val="24"/>
                <w:szCs w:val="24"/>
              </w:rPr>
            </w:pPr>
            <w:r w:rsidRPr="00842EA6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30 </w:t>
            </w:r>
            <w:r w:rsidRPr="00842EA6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42EA6">
              <w:rPr>
                <w:rFonts w:eastAsia="Times New Roman"/>
                <w:sz w:val="24"/>
                <w:szCs w:val="24"/>
                <w:u w:val="single"/>
              </w:rPr>
              <w:t>сентября</w:t>
            </w:r>
            <w:r w:rsidRPr="00842EA6">
              <w:rPr>
                <w:rFonts w:eastAsia="Times New Roman"/>
                <w:sz w:val="24"/>
                <w:szCs w:val="24"/>
              </w:rPr>
              <w:t xml:space="preserve"> 20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Pr="00EC5AA2">
              <w:rPr>
                <w:rFonts w:eastAsia="Times New Roman"/>
                <w:sz w:val="24"/>
                <w:szCs w:val="24"/>
              </w:rPr>
              <w:t xml:space="preserve"> </w:t>
            </w:r>
            <w:r w:rsidRPr="00842EA6">
              <w:rPr>
                <w:rFonts w:eastAsia="Times New Roman"/>
                <w:sz w:val="24"/>
                <w:szCs w:val="24"/>
              </w:rPr>
              <w:t>г.</w:t>
            </w:r>
          </w:p>
        </w:tc>
      </w:tr>
    </w:tbl>
    <w:p w:rsidR="00613DD1" w:rsidRPr="00842EA6" w:rsidRDefault="00613DD1" w:rsidP="00613DD1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613DD1" w:rsidRPr="00842EA6" w:rsidRDefault="00613DD1" w:rsidP="00613DD1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613DD1" w:rsidRPr="00842EA6" w:rsidRDefault="00613DD1" w:rsidP="00613DD1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613DD1" w:rsidRPr="00842EA6" w:rsidRDefault="00613DD1" w:rsidP="00613DD1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</w:p>
    <w:p w:rsidR="00613DD1" w:rsidRPr="00842EA6" w:rsidRDefault="00613DD1" w:rsidP="00613DD1">
      <w:pPr>
        <w:spacing w:after="0" w:line="360" w:lineRule="auto"/>
        <w:rPr>
          <w:rFonts w:eastAsia="Times New Roman"/>
          <w:sz w:val="24"/>
          <w:szCs w:val="24"/>
        </w:rPr>
      </w:pPr>
      <w:r w:rsidRPr="00842EA6">
        <w:rPr>
          <w:rFonts w:eastAsia="Times New Roman"/>
          <w:sz w:val="24"/>
          <w:szCs w:val="24"/>
        </w:rPr>
        <w:t>РАССМОТРЕНО</w:t>
      </w:r>
    </w:p>
    <w:p w:rsidR="00613DD1" w:rsidRPr="00EC5AA2" w:rsidRDefault="00613DD1" w:rsidP="00613DD1">
      <w:pPr>
        <w:spacing w:after="0" w:line="360" w:lineRule="auto"/>
        <w:rPr>
          <w:rFonts w:eastAsia="Times New Roman"/>
          <w:sz w:val="24"/>
          <w:szCs w:val="24"/>
        </w:rPr>
      </w:pPr>
      <w:r w:rsidRPr="00EC5AA2">
        <w:rPr>
          <w:rFonts w:eastAsia="Times New Roman"/>
          <w:sz w:val="24"/>
          <w:szCs w:val="24"/>
        </w:rPr>
        <w:t xml:space="preserve">на заседании цикловой комиссии общеобразовательного цикла №1 </w:t>
      </w:r>
    </w:p>
    <w:p w:rsidR="00613DD1" w:rsidRPr="00EC5AA2" w:rsidRDefault="00613DD1" w:rsidP="00613DD1">
      <w:p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3236C91" wp14:editId="4108DF34">
            <wp:simplePos x="0" y="0"/>
            <wp:positionH relativeFrom="column">
              <wp:posOffset>1501140</wp:posOffset>
            </wp:positionH>
            <wp:positionV relativeFrom="paragraph">
              <wp:posOffset>172085</wp:posOffset>
            </wp:positionV>
            <wp:extent cx="990600" cy="2667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Протокол № 1 от «</w:t>
      </w:r>
      <w:r>
        <w:rPr>
          <w:rFonts w:eastAsia="Times New Roman"/>
          <w:sz w:val="24"/>
          <w:szCs w:val="24"/>
          <w:u w:val="single"/>
        </w:rPr>
        <w:t>26</w:t>
      </w:r>
      <w:r>
        <w:rPr>
          <w:rFonts w:eastAsia="Times New Roman"/>
          <w:sz w:val="24"/>
          <w:szCs w:val="24"/>
        </w:rPr>
        <w:t xml:space="preserve">» </w:t>
      </w:r>
      <w:r w:rsidRPr="00842EA6">
        <w:rPr>
          <w:rFonts w:eastAsia="Times New Roman"/>
          <w:sz w:val="24"/>
          <w:szCs w:val="24"/>
          <w:u w:val="single"/>
        </w:rPr>
        <w:t>сентября</w:t>
      </w:r>
      <w:r>
        <w:rPr>
          <w:rFonts w:eastAsia="Times New Roman"/>
          <w:sz w:val="24"/>
          <w:szCs w:val="24"/>
        </w:rPr>
        <w:t xml:space="preserve"> 2022</w:t>
      </w:r>
      <w:r w:rsidRPr="00EC5AA2">
        <w:rPr>
          <w:rFonts w:eastAsia="Times New Roman"/>
          <w:sz w:val="24"/>
          <w:szCs w:val="24"/>
        </w:rPr>
        <w:t xml:space="preserve"> г  </w:t>
      </w:r>
    </w:p>
    <w:p w:rsidR="00613DD1" w:rsidRPr="00EC5AA2" w:rsidRDefault="00613DD1" w:rsidP="00613DD1">
      <w:pPr>
        <w:spacing w:after="0" w:line="360" w:lineRule="auto"/>
        <w:rPr>
          <w:rFonts w:eastAsia="Times New Roman"/>
          <w:sz w:val="24"/>
          <w:szCs w:val="24"/>
        </w:rPr>
      </w:pPr>
      <w:r w:rsidRPr="00EC5AA2">
        <w:rPr>
          <w:rFonts w:eastAsia="Times New Roman"/>
          <w:sz w:val="24"/>
          <w:szCs w:val="24"/>
        </w:rPr>
        <w:t>Председатель ЦК __________________ Н.Н. Немкова</w:t>
      </w:r>
    </w:p>
    <w:p w:rsidR="009E4937" w:rsidRDefault="009E4937" w:rsidP="009E4937">
      <w:pPr>
        <w:spacing w:after="0" w:line="36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E4937" w:rsidRDefault="009E4937" w:rsidP="009E4937">
      <w:pPr>
        <w:spacing w:after="0" w:line="36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9E4937" w:rsidRDefault="009E4937" w:rsidP="009E4937">
      <w:pPr>
        <w:spacing w:after="0" w:line="36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9E4937" w:rsidRDefault="009E4937" w:rsidP="009E4937">
      <w:pPr>
        <w:spacing w:after="0" w:line="36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9E4937" w:rsidRDefault="009E4937" w:rsidP="009E493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  <w:proofErr w:type="gramStart"/>
      <w:r>
        <w:rPr>
          <w:rFonts w:eastAsiaTheme="minorEastAsia" w:cs="Times New Roman"/>
          <w:sz w:val="24"/>
          <w:szCs w:val="24"/>
          <w:lang w:eastAsia="ru-RU"/>
        </w:rPr>
        <w:t xml:space="preserve">АВТОР:  </w:t>
      </w:r>
      <w:proofErr w:type="spellStart"/>
      <w:r>
        <w:rPr>
          <w:rFonts w:eastAsiaTheme="minorEastAsia" w:cs="Times New Roman"/>
          <w:sz w:val="24"/>
          <w:szCs w:val="24"/>
          <w:lang w:eastAsia="ru-RU"/>
        </w:rPr>
        <w:t>Вильчевская</w:t>
      </w:r>
      <w:proofErr w:type="spellEnd"/>
      <w:proofErr w:type="gramEnd"/>
      <w:r>
        <w:rPr>
          <w:rFonts w:eastAsiaTheme="minorEastAsia" w:cs="Times New Roman"/>
          <w:sz w:val="24"/>
          <w:szCs w:val="24"/>
          <w:lang w:eastAsia="ru-RU"/>
        </w:rPr>
        <w:t xml:space="preserve"> Елена Викторовна., преподаватель  КГБПОУ  «ККРИТ»</w:t>
      </w:r>
    </w:p>
    <w:p w:rsidR="009E4937" w:rsidRDefault="009E4937" w:rsidP="009E493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 w:line="360" w:lineRule="auto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 w:line="276" w:lineRule="auto"/>
        <w:rPr>
          <w:rFonts w:eastAsiaTheme="minorEastAsia" w:cs="Times New Roman"/>
          <w:b/>
          <w:i/>
          <w:sz w:val="24"/>
          <w:szCs w:val="24"/>
          <w:lang w:eastAsia="ru-RU"/>
        </w:rPr>
        <w:sectPr w:rsidR="009E4937">
          <w:pgSz w:w="11907" w:h="16840"/>
          <w:pgMar w:top="1134" w:right="851" w:bottom="992" w:left="1418" w:header="709" w:footer="709" w:gutter="0"/>
          <w:cols w:space="720"/>
        </w:sectPr>
      </w:pPr>
    </w:p>
    <w:p w:rsidR="009E4937" w:rsidRDefault="009E4937" w:rsidP="009E49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9E4937" w:rsidRDefault="009E4937" w:rsidP="009E4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СОДЕРЖАНИЕ</w:t>
      </w:r>
    </w:p>
    <w:p w:rsidR="009E4937" w:rsidRDefault="009E4937" w:rsidP="009E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9E4937" w:rsidTr="009E4937">
        <w:tc>
          <w:tcPr>
            <w:tcW w:w="8472" w:type="dxa"/>
          </w:tcPr>
          <w:p w:rsidR="009E4937" w:rsidRDefault="009E4937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56" w:lineRule="auto"/>
              <w:ind w:left="284"/>
              <w:jc w:val="both"/>
              <w:outlineLvl w:val="0"/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hideMark/>
          </w:tcPr>
          <w:p w:rsidR="009E4937" w:rsidRDefault="009E4937">
            <w:pPr>
              <w:tabs>
                <w:tab w:val="left" w:pos="7088"/>
              </w:tabs>
              <w:spacing w:after="0" w:line="25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9E4937" w:rsidTr="009E4937">
        <w:tc>
          <w:tcPr>
            <w:tcW w:w="8472" w:type="dxa"/>
          </w:tcPr>
          <w:p w:rsidR="009E4937" w:rsidRDefault="009E4937">
            <w:pPr>
              <w:widowControl w:val="0"/>
              <w:numPr>
                <w:ilvl w:val="0"/>
                <w:numId w:val="2"/>
              </w:numPr>
              <w:tabs>
                <w:tab w:val="left" w:pos="7088"/>
              </w:tabs>
              <w:autoSpaceDE w:val="0"/>
              <w:autoSpaceDN w:val="0"/>
              <w:spacing w:after="0" w:line="276" w:lineRule="auto"/>
              <w:jc w:val="both"/>
              <w:outlineLvl w:val="0"/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9E4937" w:rsidRDefault="009E4937">
            <w:pPr>
              <w:widowControl w:val="0"/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hideMark/>
          </w:tcPr>
          <w:p w:rsidR="009E4937" w:rsidRDefault="009E4937">
            <w:pPr>
              <w:tabs>
                <w:tab w:val="left" w:pos="7088"/>
              </w:tabs>
              <w:spacing w:after="0" w:line="25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4937" w:rsidTr="009E4937">
        <w:tc>
          <w:tcPr>
            <w:tcW w:w="8472" w:type="dxa"/>
          </w:tcPr>
          <w:p w:rsidR="009E4937" w:rsidRDefault="009E4937">
            <w:pPr>
              <w:widowControl w:val="0"/>
              <w:numPr>
                <w:ilvl w:val="0"/>
                <w:numId w:val="2"/>
              </w:numPr>
              <w:tabs>
                <w:tab w:val="left" w:pos="7088"/>
              </w:tabs>
              <w:autoSpaceDE w:val="0"/>
              <w:autoSpaceDN w:val="0"/>
              <w:spacing w:after="0" w:line="276" w:lineRule="auto"/>
              <w:jc w:val="both"/>
              <w:outlineLvl w:val="0"/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9E4937" w:rsidRDefault="009E4937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56" w:lineRule="auto"/>
              <w:ind w:left="284"/>
              <w:jc w:val="both"/>
              <w:outlineLvl w:val="0"/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hideMark/>
          </w:tcPr>
          <w:p w:rsidR="009E4937" w:rsidRDefault="009E4937">
            <w:pPr>
              <w:tabs>
                <w:tab w:val="left" w:pos="7088"/>
              </w:tabs>
              <w:spacing w:after="0" w:line="25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4937" w:rsidTr="009E4937">
        <w:trPr>
          <w:trHeight w:val="670"/>
        </w:trPr>
        <w:tc>
          <w:tcPr>
            <w:tcW w:w="8472" w:type="dxa"/>
          </w:tcPr>
          <w:p w:rsidR="009E4937" w:rsidRDefault="009E4937">
            <w:pPr>
              <w:widowControl w:val="0"/>
              <w:numPr>
                <w:ilvl w:val="0"/>
                <w:numId w:val="2"/>
              </w:numPr>
              <w:tabs>
                <w:tab w:val="left" w:pos="7088"/>
              </w:tabs>
              <w:autoSpaceDE w:val="0"/>
              <w:autoSpaceDN w:val="0"/>
              <w:spacing w:after="0" w:line="276" w:lineRule="auto"/>
              <w:jc w:val="both"/>
              <w:outlineLvl w:val="0"/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  <w:t xml:space="preserve">условия </w:t>
            </w:r>
            <w:proofErr w:type="gramStart"/>
            <w:r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  <w:t xml:space="preserve">реализации 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РАБОЧЕЙ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ПРОГРАММЫ  </w:t>
            </w:r>
            <w:r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  <w:t>учебной дисциплины</w:t>
            </w:r>
          </w:p>
          <w:p w:rsidR="009E4937" w:rsidRDefault="009E4937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56" w:lineRule="auto"/>
              <w:ind w:left="284" w:firstLine="284"/>
              <w:jc w:val="both"/>
              <w:outlineLvl w:val="0"/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hideMark/>
          </w:tcPr>
          <w:p w:rsidR="009E4937" w:rsidRDefault="009E4937">
            <w:pPr>
              <w:tabs>
                <w:tab w:val="left" w:pos="7088"/>
              </w:tabs>
              <w:spacing w:after="0" w:line="25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4937" w:rsidTr="009E4937">
        <w:tc>
          <w:tcPr>
            <w:tcW w:w="8472" w:type="dxa"/>
          </w:tcPr>
          <w:p w:rsidR="009E4937" w:rsidRDefault="009E4937">
            <w:pPr>
              <w:keepNext/>
              <w:numPr>
                <w:ilvl w:val="0"/>
                <w:numId w:val="2"/>
              </w:numPr>
              <w:tabs>
                <w:tab w:val="left" w:pos="7088"/>
              </w:tabs>
              <w:autoSpaceDE w:val="0"/>
              <w:autoSpaceDN w:val="0"/>
              <w:spacing w:after="0" w:line="276" w:lineRule="auto"/>
              <w:jc w:val="both"/>
              <w:outlineLvl w:val="0"/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9E4937" w:rsidRDefault="009E4937">
            <w:pPr>
              <w:keepNext/>
              <w:tabs>
                <w:tab w:val="left" w:pos="7088"/>
              </w:tabs>
              <w:autoSpaceDE w:val="0"/>
              <w:autoSpaceDN w:val="0"/>
              <w:spacing w:after="0" w:line="256" w:lineRule="auto"/>
              <w:ind w:left="284"/>
              <w:jc w:val="both"/>
              <w:outlineLvl w:val="0"/>
              <w:rPr>
                <w:rFonts w:eastAsiaTheme="minorEastAsia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hideMark/>
          </w:tcPr>
          <w:p w:rsidR="009E4937" w:rsidRDefault="009E4937">
            <w:pPr>
              <w:tabs>
                <w:tab w:val="left" w:pos="7088"/>
              </w:tabs>
              <w:spacing w:after="0" w:line="25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9E4937" w:rsidRDefault="009E4937" w:rsidP="009E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Theme="minorEastAsia" w:cs="Times New Roman"/>
          <w:bCs/>
          <w:i/>
          <w:sz w:val="24"/>
          <w:szCs w:val="24"/>
          <w:lang w:eastAsia="ru-RU"/>
        </w:rPr>
      </w:pPr>
    </w:p>
    <w:p w:rsidR="009E4937" w:rsidRDefault="009E4937" w:rsidP="009E4937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caps/>
          <w:sz w:val="24"/>
          <w:szCs w:val="24"/>
          <w:u w:val="single"/>
        </w:rPr>
        <w:br w:type="page"/>
      </w:r>
      <w:r>
        <w:rPr>
          <w:rFonts w:cs="Times New Roman"/>
          <w:b/>
          <w:caps/>
          <w:sz w:val="24"/>
          <w:szCs w:val="24"/>
        </w:rPr>
        <w:t>паспорт РАБОЧЕЙ ПРОГРАММЫ УЧЕБНОЙ ДИСЦИПЛИНЫ</w:t>
      </w:r>
    </w:p>
    <w:p w:rsidR="009E4937" w:rsidRDefault="009E4937" w:rsidP="009E4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069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>ОП.05 «Правовое обеспечение профессиональной деятельности»</w:t>
      </w:r>
    </w:p>
    <w:p w:rsidR="009E4937" w:rsidRDefault="009E4937" w:rsidP="009E4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069"/>
        <w:rPr>
          <w:rFonts w:eastAsiaTheme="minorEastAsia" w:cs="Times New Roman"/>
          <w:b/>
          <w:caps/>
          <w:sz w:val="24"/>
          <w:szCs w:val="24"/>
          <w:lang w:eastAsia="ru-RU"/>
        </w:rPr>
      </w:pPr>
    </w:p>
    <w:p w:rsidR="009E4937" w:rsidRDefault="009E4937" w:rsidP="009E4937">
      <w:pPr>
        <w:spacing w:after="12" w:line="256" w:lineRule="auto"/>
        <w:ind w:left="86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1.1. Область применения программы: </w:t>
      </w:r>
    </w:p>
    <w:p w:rsidR="009E4937" w:rsidRDefault="009E4937" w:rsidP="009E4937">
      <w:pPr>
        <w:spacing w:after="32" w:line="266" w:lineRule="auto"/>
        <w:ind w:left="-5" w:right="401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Программа учебной дисциплины является частью основной образовательной программы в соответствии с ФГОС по специальностям СПО 09.02.07 Информационные системы и программирование, входящей в укрупнённую группу специальностей </w:t>
      </w:r>
    </w:p>
    <w:p w:rsidR="009E4937" w:rsidRDefault="009E4937" w:rsidP="009E4937">
      <w:pPr>
        <w:spacing w:after="9" w:line="266" w:lineRule="auto"/>
        <w:ind w:left="-5" w:right="168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09.00.00 Информатика и вычислительная техника </w:t>
      </w:r>
    </w:p>
    <w:p w:rsidR="009E4937" w:rsidRDefault="009E4937" w:rsidP="009E4937">
      <w:pPr>
        <w:spacing w:after="26" w:line="256" w:lineRule="auto"/>
        <w:ind w:left="85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:rsidR="009E4937" w:rsidRDefault="009E4937" w:rsidP="009E4937">
      <w:pPr>
        <w:spacing w:after="20" w:line="276" w:lineRule="auto"/>
        <w:ind w:left="744" w:firstLine="708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>1.2.</w:t>
      </w:r>
      <w:r>
        <w:rPr>
          <w:rFonts w:eastAsiaTheme="minorEastAsia" w:cs="Times New Roman"/>
          <w:b/>
          <w:sz w:val="24"/>
          <w:szCs w:val="24"/>
          <w:lang w:eastAsia="ru-RU"/>
        </w:rPr>
        <w:t xml:space="preserve"> Место учебной дисциплины в структуре программы подготовки специалистов среднего звена:</w:t>
      </w:r>
      <w:r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:rsidR="009E4937" w:rsidRDefault="009E4937" w:rsidP="009E4937">
      <w:pPr>
        <w:spacing w:after="32" w:line="266" w:lineRule="auto"/>
        <w:ind w:left="-5" w:right="168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дисциплина входит в общепрофессиональный цикл специальности 09.02.07 Информационные системы и программирование. </w:t>
      </w:r>
    </w:p>
    <w:p w:rsidR="009E4937" w:rsidRDefault="009E4937" w:rsidP="009E4937">
      <w:pPr>
        <w:spacing w:after="48" w:line="276" w:lineRule="auto"/>
        <w:ind w:left="754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1.3 Цели и задачи учебной дисциплины – требования к результатам освоения учебной дисциплины:</w:t>
      </w:r>
      <w:r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:rsidR="009E4937" w:rsidRDefault="009E4937" w:rsidP="009E4937">
      <w:pPr>
        <w:spacing w:after="64" w:line="25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lang w:eastAsia="ru-RU"/>
        </w:rPr>
        <w:t xml:space="preserve">В результате освоения дисциплины обучающийся должен уметь: </w:t>
      </w:r>
    </w:p>
    <w:p w:rsidR="009E4937" w:rsidRDefault="009E4937" w:rsidP="009E4937">
      <w:pPr>
        <w:spacing w:after="32" w:line="266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lang w:eastAsia="ru-RU"/>
        </w:rPr>
        <w:t xml:space="preserve">Использовать нормативные правовые акты в профессиональной деятельности. </w:t>
      </w:r>
    </w:p>
    <w:p w:rsidR="009E4937" w:rsidRDefault="009E4937" w:rsidP="009E4937">
      <w:pPr>
        <w:spacing w:after="75" w:line="266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ascii="Arial" w:eastAsia="Arial" w:hAnsi="Arial" w:cs="Arial"/>
          <w:color w:val="000000"/>
          <w:sz w:val="24"/>
          <w:lang w:eastAsia="ru-RU"/>
        </w:rPr>
        <w:t xml:space="preserve">  </w:t>
      </w:r>
      <w:r>
        <w:rPr>
          <w:rFonts w:eastAsia="Times New Roman" w:cs="Times New Roman"/>
          <w:color w:val="000000"/>
          <w:sz w:val="24"/>
          <w:lang w:eastAsia="ru-RU"/>
        </w:rPr>
        <w:t xml:space="preserve">Защищать свои права в соответствии с гражданским, гражданским процессуальным и трудовым законодательством. </w:t>
      </w:r>
    </w:p>
    <w:p w:rsidR="009E4937" w:rsidRDefault="009E4937" w:rsidP="009E4937">
      <w:pPr>
        <w:spacing w:after="65" w:line="266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Анализировать и оценивать результаты и последствия деятельности (бездействия) с правовой точки зрения. </w:t>
      </w:r>
    </w:p>
    <w:p w:rsidR="009E4937" w:rsidRDefault="009E4937" w:rsidP="009E4937">
      <w:pPr>
        <w:spacing w:after="0" w:line="492" w:lineRule="auto"/>
        <w:ind w:left="-15" w:right="137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Находить и использовать необходимую экономическую информацию. </w:t>
      </w:r>
      <w:proofErr w:type="spellStart"/>
      <w:r>
        <w:rPr>
          <w:rFonts w:eastAsia="Times New Roman" w:cs="Times New Roman"/>
          <w:color w:val="000000"/>
          <w:sz w:val="24"/>
          <w:lang w:eastAsia="ru-RU"/>
        </w:rPr>
        <w:t>Врезультате</w:t>
      </w:r>
      <w:proofErr w:type="spellEnd"/>
      <w:r>
        <w:rPr>
          <w:rFonts w:eastAsia="Times New Roman" w:cs="Times New Roman"/>
          <w:color w:val="000000"/>
          <w:sz w:val="24"/>
          <w:lang w:eastAsia="ru-RU"/>
        </w:rPr>
        <w:t xml:space="preserve"> освоения дисциплины обучающийся должен знать: </w:t>
      </w:r>
    </w:p>
    <w:p w:rsidR="009E4937" w:rsidRDefault="009E4937" w:rsidP="009E493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lang w:eastAsia="ru-RU"/>
        </w:rPr>
        <w:t xml:space="preserve">Основные положения Конституции Российской Федерации. </w:t>
      </w:r>
    </w:p>
    <w:p w:rsidR="009E4937" w:rsidRDefault="009E4937" w:rsidP="009E493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Права и свободы человека и гражданина, механизмы их реализации. </w:t>
      </w:r>
    </w:p>
    <w:p w:rsidR="009E4937" w:rsidRDefault="009E4937" w:rsidP="009E493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ascii="Arial" w:eastAsia="Arial" w:hAnsi="Arial" w:cs="Arial"/>
          <w:color w:val="000000"/>
          <w:sz w:val="24"/>
          <w:lang w:eastAsia="ru-RU"/>
        </w:rPr>
        <w:t xml:space="preserve">  </w:t>
      </w:r>
      <w:r>
        <w:rPr>
          <w:rFonts w:eastAsia="Times New Roman" w:cs="Times New Roman"/>
          <w:color w:val="000000"/>
          <w:sz w:val="24"/>
          <w:lang w:eastAsia="ru-RU"/>
        </w:rPr>
        <w:t xml:space="preserve">Понятие правового регулирования в сфере профессиональной деятельности. </w:t>
      </w:r>
    </w:p>
    <w:p w:rsidR="009E4937" w:rsidRDefault="009E4937" w:rsidP="009E4937">
      <w:pPr>
        <w:spacing w:after="69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ascii="Arial" w:eastAsia="Arial" w:hAnsi="Arial" w:cs="Arial"/>
          <w:color w:val="000000"/>
          <w:sz w:val="24"/>
          <w:lang w:eastAsia="ru-RU"/>
        </w:rPr>
        <w:t xml:space="preserve">   </w:t>
      </w:r>
      <w:r>
        <w:rPr>
          <w:rFonts w:eastAsia="Times New Roman" w:cs="Times New Roman"/>
          <w:color w:val="000000"/>
          <w:sz w:val="24"/>
          <w:lang w:eastAsia="ru-RU"/>
        </w:rPr>
        <w:t xml:space="preserve">Законодательные, иные нормативные правовые акты, другие документы, регулирующие         правоотношения в процессе профессиональной деятельности. </w:t>
      </w:r>
    </w:p>
    <w:p w:rsidR="009E4937" w:rsidRDefault="009E4937" w:rsidP="009E493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Организационно-правовые формы юридических лиц. </w:t>
      </w:r>
    </w:p>
    <w:p w:rsidR="009E4937" w:rsidRDefault="009E4937" w:rsidP="009E493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Правовое положение субъектов предпринимательской деятельности. </w:t>
      </w:r>
    </w:p>
    <w:p w:rsidR="009E4937" w:rsidRDefault="009E4937" w:rsidP="009E493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Права и обязанности работников в сфере профессиональной деятельности. </w:t>
      </w:r>
    </w:p>
    <w:p w:rsidR="009E4937" w:rsidRDefault="009E4937" w:rsidP="009E493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ascii="Arial" w:eastAsia="Arial" w:hAnsi="Arial" w:cs="Arial"/>
          <w:color w:val="000000"/>
          <w:sz w:val="24"/>
          <w:lang w:eastAsia="ru-RU"/>
        </w:rPr>
        <w:t xml:space="preserve">  </w:t>
      </w:r>
      <w:r>
        <w:rPr>
          <w:rFonts w:eastAsia="Times New Roman" w:cs="Times New Roman"/>
          <w:color w:val="000000"/>
          <w:sz w:val="24"/>
          <w:lang w:eastAsia="ru-RU"/>
        </w:rPr>
        <w:t xml:space="preserve">Порядок заключения трудового договора и основания для его прекращения. </w:t>
      </w:r>
    </w:p>
    <w:p w:rsidR="009E4937" w:rsidRDefault="009E4937" w:rsidP="009E493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Правила оплаты труда. </w:t>
      </w:r>
    </w:p>
    <w:p w:rsidR="009E4937" w:rsidRDefault="009E4937" w:rsidP="009E493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Роль государственного регулирования в обеспечении занятости населения. </w:t>
      </w:r>
    </w:p>
    <w:p w:rsidR="009E4937" w:rsidRDefault="009E4937" w:rsidP="009E493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ascii="Arial" w:eastAsia="Arial" w:hAnsi="Arial" w:cs="Arial"/>
          <w:color w:val="000000"/>
          <w:sz w:val="24"/>
          <w:lang w:eastAsia="ru-RU"/>
        </w:rPr>
        <w:t xml:space="preserve">  </w:t>
      </w:r>
      <w:r>
        <w:rPr>
          <w:rFonts w:eastAsia="Times New Roman" w:cs="Times New Roman"/>
          <w:color w:val="000000"/>
          <w:sz w:val="24"/>
          <w:lang w:eastAsia="ru-RU"/>
        </w:rPr>
        <w:t xml:space="preserve">Право социальной защиты граждан. </w:t>
      </w:r>
    </w:p>
    <w:p w:rsidR="009E4937" w:rsidRDefault="009E4937" w:rsidP="009E4937">
      <w:pPr>
        <w:spacing w:after="32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ascii="Arial" w:eastAsia="Arial" w:hAnsi="Arial" w:cs="Arial"/>
          <w:color w:val="000000"/>
          <w:sz w:val="24"/>
          <w:lang w:eastAsia="ru-RU"/>
        </w:rPr>
        <w:t xml:space="preserve">  </w:t>
      </w:r>
      <w:r>
        <w:rPr>
          <w:rFonts w:eastAsia="Times New Roman" w:cs="Times New Roman"/>
          <w:color w:val="000000"/>
          <w:sz w:val="24"/>
          <w:lang w:eastAsia="ru-RU"/>
        </w:rPr>
        <w:t xml:space="preserve">Понятие дисциплинарной и материальной ответственности работника. </w:t>
      </w:r>
    </w:p>
    <w:p w:rsidR="009E4937" w:rsidRDefault="009E4937" w:rsidP="009E4937">
      <w:pPr>
        <w:spacing w:after="158" w:line="360" w:lineRule="auto"/>
        <w:ind w:right="168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Виды административных правонарушений и административной ответственности. </w:t>
      </w:r>
      <w:r>
        <w:rPr>
          <w:rFonts w:ascii="Segoe UI Symbol" w:eastAsia="Segoe UI Symbol" w:hAnsi="Segoe UI Symbol" w:cs="Segoe UI Symbol"/>
          <w:color w:val="000000"/>
          <w:sz w:val="24"/>
          <w:lang w:eastAsia="ru-RU"/>
        </w:rPr>
        <w:sym w:font="Segoe UI Symbol" w:char="F0BE"/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lang w:eastAsia="ru-RU"/>
        </w:rPr>
        <w:t xml:space="preserve">Нормы защиты нарушенных прав и судебный порядок разрешения споров. </w:t>
      </w:r>
    </w:p>
    <w:p w:rsidR="009E4937" w:rsidRDefault="009E4937" w:rsidP="009E4937">
      <w:pPr>
        <w:spacing w:after="0" w:line="360" w:lineRule="auto"/>
        <w:ind w:left="-15" w:firstLine="711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Результатом освоения программы учебной дисциплины является овладение обучающимися элементами профессиональных (ПК) и общих (ОК) компетенций: </w:t>
      </w:r>
    </w:p>
    <w:tbl>
      <w:tblPr>
        <w:tblStyle w:val="TableGrid3"/>
        <w:tblW w:w="9503" w:type="dxa"/>
        <w:tblInd w:w="0" w:type="dxa"/>
        <w:tblCellMar>
          <w:top w:w="32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100"/>
        <w:gridCol w:w="8403"/>
      </w:tblGrid>
      <w:tr w:rsidR="009E4937" w:rsidTr="009E4937">
        <w:trPr>
          <w:trHeight w:val="32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ind w:left="5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lang w:eastAsia="ru-RU"/>
              </w:rPr>
              <w:t>Код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lang w:eastAsia="ru-RU"/>
              </w:rPr>
              <w:t>Наименование компетенций</w:t>
            </w:r>
            <w:r>
              <w:rPr>
                <w:rFonts w:eastAsia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9E4937" w:rsidTr="009E493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ind w:left="5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ОК 01.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9E4937" w:rsidTr="009E493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ind w:left="5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ОК 02.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9E4937" w:rsidTr="009E4937">
        <w:trPr>
          <w:trHeight w:val="32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ind w:left="5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ОК 04.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Работать в коллективе и команде, эффективно взаимодействовать с коллегами, </w:t>
            </w:r>
          </w:p>
        </w:tc>
      </w:tr>
      <w:tr w:rsidR="009E4937" w:rsidTr="009E4937">
        <w:trPr>
          <w:trHeight w:val="5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937" w:rsidRDefault="009E4937">
            <w:pPr>
              <w:spacing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руководством, клиентами. </w:t>
            </w:r>
          </w:p>
        </w:tc>
      </w:tr>
      <w:tr w:rsidR="009E4937" w:rsidTr="009E493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ind w:left="5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ОК 05.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ind w:right="25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</w:tr>
      <w:tr w:rsidR="009E4937" w:rsidTr="009E4937">
        <w:trPr>
          <w:trHeight w:val="5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ind w:left="5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ОК 09.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Использовать информационные технологии в профессиональной деятельности. </w:t>
            </w:r>
          </w:p>
        </w:tc>
      </w:tr>
      <w:tr w:rsidR="009E4937" w:rsidTr="009E493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ind w:left="5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ОК 10.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</w:tr>
      <w:tr w:rsidR="009E4937" w:rsidTr="009E4937">
        <w:trPr>
          <w:trHeight w:val="5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ind w:left="5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ОК 11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Планировать предпринимательскую деятельность в профессиональной сфере. </w:t>
            </w:r>
          </w:p>
        </w:tc>
      </w:tr>
      <w:tr w:rsidR="009E4937" w:rsidTr="009E493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ind w:left="5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ПК 5.1.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Собирать исходные данные для разработки проектной документации на информационную систему. </w:t>
            </w:r>
          </w:p>
        </w:tc>
      </w:tr>
      <w:tr w:rsidR="009E4937" w:rsidTr="009E493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ind w:left="5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ПК 7.5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Проводить аудит систем безопасности баз данных и серверов, с использованием регламентов по защите информации. </w:t>
            </w:r>
          </w:p>
        </w:tc>
      </w:tr>
      <w:tr w:rsidR="009E4937" w:rsidTr="009E493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ind w:left="5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ПК 6.1.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Разрабатывать техническое задание на сопровождение информационной системы. </w:t>
            </w:r>
          </w:p>
        </w:tc>
      </w:tr>
      <w:tr w:rsidR="009E4937" w:rsidTr="009E493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ind w:left="5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ПК 6.3.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Разрабатывать обучающую документацию для пользователей информационной системы. </w:t>
            </w:r>
          </w:p>
        </w:tc>
      </w:tr>
      <w:tr w:rsidR="009E4937" w:rsidTr="009E4937">
        <w:trPr>
          <w:trHeight w:val="8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ind w:left="5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ПК 6.5. 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937" w:rsidRDefault="009E4937">
            <w:pPr>
              <w:spacing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Осуществлять техническое сопровождение, обновление и восстановление данных ИС в соответствии с техническим заданием. </w:t>
            </w:r>
          </w:p>
        </w:tc>
      </w:tr>
    </w:tbl>
    <w:p w:rsidR="009E4937" w:rsidRDefault="009E4937" w:rsidP="009E4937">
      <w:pPr>
        <w:spacing w:after="16" w:line="256" w:lineRule="auto"/>
        <w:ind w:right="8756"/>
        <w:jc w:val="right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:rsidR="009E4937" w:rsidRDefault="009E4937" w:rsidP="009E4937">
      <w:pPr>
        <w:suppressAutoHyphens/>
        <w:spacing w:after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9"/>
        <w:jc w:val="both"/>
        <w:rPr>
          <w:rFonts w:eastAsiaTheme="minorEastAsia" w:cs="Times New Roman"/>
          <w:b/>
          <w:sz w:val="24"/>
          <w:szCs w:val="24"/>
          <w:lang w:eastAsia="ru-RU"/>
        </w:rPr>
      </w:pPr>
    </w:p>
    <w:p w:rsidR="009E4937" w:rsidRDefault="009E4937" w:rsidP="009E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 xml:space="preserve">Рекомендуемое количество часов </w:t>
      </w:r>
      <w:proofErr w:type="gramStart"/>
      <w:r>
        <w:rPr>
          <w:rFonts w:eastAsiaTheme="minorEastAsia" w:cs="Times New Roman"/>
          <w:b/>
          <w:sz w:val="24"/>
          <w:szCs w:val="24"/>
          <w:lang w:eastAsia="ru-RU"/>
        </w:rPr>
        <w:t>на  программу</w:t>
      </w:r>
      <w:proofErr w:type="gramEnd"/>
      <w:r>
        <w:rPr>
          <w:rFonts w:eastAsiaTheme="minorEastAsia" w:cs="Times New Roman"/>
          <w:b/>
          <w:sz w:val="24"/>
          <w:szCs w:val="24"/>
          <w:lang w:eastAsia="ru-RU"/>
        </w:rPr>
        <w:t xml:space="preserve"> учебной дисциплины:</w:t>
      </w:r>
    </w:p>
    <w:p w:rsidR="009E4937" w:rsidRDefault="009E4937" w:rsidP="009E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9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Максимальная учебная нагрузка составляет 42 часа, обязательной аудиторной учебной нагрузки обучающегося 38 </w:t>
      </w:r>
      <w:proofErr w:type="gramStart"/>
      <w:r>
        <w:rPr>
          <w:rFonts w:eastAsiaTheme="minorEastAsia" w:cs="Times New Roman"/>
          <w:sz w:val="24"/>
          <w:szCs w:val="24"/>
          <w:lang w:eastAsia="ru-RU"/>
        </w:rPr>
        <w:t>часов;  из</w:t>
      </w:r>
      <w:proofErr w:type="gramEnd"/>
      <w:r>
        <w:rPr>
          <w:rFonts w:eastAsiaTheme="minorEastAsia" w:cs="Times New Roman"/>
          <w:sz w:val="24"/>
          <w:szCs w:val="24"/>
          <w:lang w:eastAsia="ru-RU"/>
        </w:rPr>
        <w:t xml:space="preserve"> них  лекционные занятия  22 часа, лабораторно-практические занятия 14 часов,  2 часа – консультация .</w:t>
      </w:r>
    </w:p>
    <w:p w:rsidR="009E4937" w:rsidRDefault="009E4937" w:rsidP="009E4937">
      <w:pPr>
        <w:spacing w:after="0"/>
        <w:rPr>
          <w:rFonts w:eastAsiaTheme="minorEastAsia" w:cs="Times New Roman"/>
          <w:sz w:val="24"/>
          <w:szCs w:val="24"/>
          <w:lang w:eastAsia="ru-RU"/>
        </w:rPr>
        <w:sectPr w:rsidR="009E4937"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:rsidR="009E4937" w:rsidRDefault="009E4937" w:rsidP="009E493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>СТРУКТУРА И СОДЕРЖАНИЕ УЧЕБНОЙ ДИСЦИПЛИНЫ ОП.05 Правовое обеспечение профессиональной деятельности</w:t>
      </w:r>
    </w:p>
    <w:p w:rsidR="009E4937" w:rsidRDefault="009E4937" w:rsidP="009E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rPr>
          <w:rFonts w:eastAsiaTheme="minorEastAsia" w:cs="Times New Roman"/>
          <w:b/>
          <w:sz w:val="24"/>
          <w:szCs w:val="24"/>
          <w:lang w:eastAsia="ru-RU"/>
        </w:rPr>
      </w:pPr>
    </w:p>
    <w:p w:rsidR="009E4937" w:rsidRDefault="009E4937" w:rsidP="009E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eastAsiaTheme="minorEastAsia" w:cs="Times New Roman"/>
          <w:sz w:val="24"/>
          <w:szCs w:val="24"/>
          <w:u w:val="single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>2.1. Объем учебной дисциплины и виды учебной работы по семестрам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9E4937" w:rsidTr="009E4937">
        <w:trPr>
          <w:trHeight w:val="31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7" w:rsidRDefault="009E4937">
            <w:pPr>
              <w:spacing w:after="200" w:line="276" w:lineRule="auto"/>
              <w:ind w:left="34" w:hanging="34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  <w:p w:rsidR="009E4937" w:rsidRDefault="009E4937">
            <w:pPr>
              <w:spacing w:after="200" w:line="276" w:lineRule="auto"/>
              <w:ind w:left="34" w:hanging="34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spacing w:after="200" w:line="276" w:lineRule="auto"/>
              <w:ind w:left="720"/>
              <w:contextualSpacing/>
              <w:jc w:val="center"/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E4937" w:rsidTr="009E4937">
        <w:trPr>
          <w:trHeight w:val="5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по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-10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 1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семестр 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>(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-10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 2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  <w:p w:rsidR="009E4937" w:rsidRDefault="009E4937">
            <w:pPr>
              <w:spacing w:after="0" w:line="276" w:lineRule="auto"/>
              <w:ind w:left="-10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>(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-10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 3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семестр 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>(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720" w:hanging="82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 4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семестр </w:t>
            </w:r>
          </w:p>
          <w:p w:rsidR="009E4937" w:rsidRDefault="009E4937">
            <w:pPr>
              <w:spacing w:after="0" w:line="276" w:lineRule="auto"/>
              <w:ind w:left="720" w:hanging="82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(9 </w:t>
            </w:r>
            <w:proofErr w:type="spellStart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5 семестр (9 </w:t>
            </w:r>
            <w:proofErr w:type="spellStart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6 семестр (9 </w:t>
            </w:r>
            <w:proofErr w:type="spellStart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720" w:hanging="82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 7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  <w:p w:rsidR="009E4937" w:rsidRDefault="009E4937">
            <w:pPr>
              <w:spacing w:after="0" w:line="276" w:lineRule="auto"/>
              <w:ind w:left="720" w:hanging="82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>(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720" w:hanging="686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8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  <w:p w:rsidR="009E4937" w:rsidRDefault="009E4937">
            <w:pPr>
              <w:spacing w:after="0" w:line="276" w:lineRule="auto"/>
              <w:ind w:left="720" w:hanging="686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>(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9E4937" w:rsidTr="009E4937">
        <w:trPr>
          <w:trHeight w:val="5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spacing w:after="0" w:line="256" w:lineRule="auto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-10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1 семестр (11 </w:t>
            </w:r>
            <w:proofErr w:type="spellStart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2 семестр (11 </w:t>
            </w:r>
            <w:proofErr w:type="spellStart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3 семестр </w:t>
            </w:r>
          </w:p>
          <w:p w:rsidR="009E4937" w:rsidRDefault="009E4937">
            <w:pPr>
              <w:spacing w:after="0" w:line="276" w:lineRule="auto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(11 </w:t>
            </w:r>
            <w:proofErr w:type="spellStart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720" w:hanging="82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семестр </w:t>
            </w:r>
          </w:p>
          <w:p w:rsidR="009E4937" w:rsidRDefault="009E4937">
            <w:pPr>
              <w:spacing w:after="0" w:line="276" w:lineRule="auto"/>
              <w:ind w:left="720" w:hanging="828"/>
              <w:contextualSpacing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(11 </w:t>
            </w:r>
            <w:proofErr w:type="spellStart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5 семестр (11 </w:t>
            </w:r>
            <w:proofErr w:type="spellStart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 xml:space="preserve">6 семестр (11 </w:t>
            </w:r>
            <w:proofErr w:type="spellStart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9E4937" w:rsidTr="009E49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contextualSpacing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E4937" w:rsidTr="009E49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E4937" w:rsidTr="009E49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E4937" w:rsidTr="009E49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contextualSpacing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E4937" w:rsidTr="009E49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E4937" w:rsidTr="009E49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contextualSpacing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E4937" w:rsidTr="009E49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E4937" w:rsidTr="009E49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самостоятельные 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E4937" w:rsidTr="009E49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E4937" w:rsidTr="009E49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contextualSpacing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4937" w:rsidTr="009E49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E4937" w:rsidTr="009E49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textAlignment w:val="baseline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iCs/>
                <w:kern w:val="24"/>
                <w:sz w:val="24"/>
                <w:szCs w:val="24"/>
                <w:lang w:eastAsia="ru-RU"/>
              </w:rPr>
              <w:t>подготовка докладов</w:t>
            </w:r>
            <w:r>
              <w:rPr>
                <w:rFonts w:eastAsiaTheme="minorEastAsia" w:cs="Times New Roman"/>
                <w:iCs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937" w:rsidTr="009E49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textAlignment w:val="baseline"/>
              <w:rPr>
                <w:rFonts w:eastAsiaTheme="minorEastAsia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iCs/>
                <w:kern w:val="24"/>
                <w:sz w:val="24"/>
                <w:szCs w:val="24"/>
                <w:lang w:eastAsia="ru-RU"/>
              </w:rPr>
              <w:t>Работа с нормативно-правовыми актами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2</w:t>
            </w:r>
          </w:p>
        </w:tc>
      </w:tr>
      <w:tr w:rsidR="009E4937" w:rsidTr="009E4937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textAlignment w:val="baseline"/>
              <w:rPr>
                <w:rFonts w:eastAsiaTheme="minorEastAsia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iCs/>
                <w:kern w:val="24"/>
                <w:sz w:val="24"/>
                <w:szCs w:val="24"/>
                <w:lang w:eastAsia="ru-RU"/>
              </w:rPr>
              <w:t>Работа с учебной литературой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937" w:rsidTr="009E49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34" w:hanging="34"/>
              <w:contextualSpacing/>
              <w:rPr>
                <w:rFonts w:eastAsiaTheme="minorEastAsia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Итоговая аттестация в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3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-108"/>
              <w:contextualSpacing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76" w:lineRule="auto"/>
              <w:ind w:left="720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76" w:lineRule="auto"/>
              <w:ind w:left="317" w:hanging="317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E4937" w:rsidRDefault="009E4937" w:rsidP="009E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eastAsiaTheme="minorEastAsia" w:cs="Times New Roman"/>
          <w:b/>
          <w:sz w:val="24"/>
          <w:szCs w:val="24"/>
          <w:lang w:eastAsia="ru-RU"/>
        </w:rPr>
      </w:pPr>
    </w:p>
    <w:p w:rsidR="009E4937" w:rsidRDefault="009E4937" w:rsidP="009E4937">
      <w:pPr>
        <w:spacing w:after="200" w:line="276" w:lineRule="auto"/>
        <w:rPr>
          <w:rFonts w:eastAsiaTheme="minorEastAsia" w:cs="Times New Roman"/>
          <w:b/>
          <w:sz w:val="24"/>
          <w:szCs w:val="24"/>
          <w:lang w:eastAsia="ru-RU"/>
        </w:rPr>
      </w:pPr>
    </w:p>
    <w:p w:rsidR="009E4937" w:rsidRDefault="009E4937" w:rsidP="009E4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284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2.2. Тематический план и содержание учебной дисциплины</w:t>
      </w:r>
      <w:r>
        <w:rPr>
          <w:rFonts w:eastAsia="Times New Roman" w:cs="Times New Roman"/>
          <w:color w:val="000000"/>
          <w:sz w:val="19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lang w:eastAsia="ru-RU"/>
        </w:rPr>
        <w:t>ОП.05</w:t>
      </w:r>
      <w:r>
        <w:rPr>
          <w:rFonts w:eastAsia="Times New Roman" w:cs="Times New Roman"/>
          <w:color w:val="000000"/>
          <w:sz w:val="19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lang w:eastAsia="ru-RU"/>
        </w:rPr>
        <w:t>«Правовое обеспечение профессиональной деятельности»</w:t>
      </w:r>
      <w:r>
        <w:rPr>
          <w:rFonts w:eastAsia="Times New Roman" w:cs="Times New Roman"/>
          <w:color w:val="000000"/>
          <w:sz w:val="20"/>
          <w:lang w:eastAsia="ru-RU"/>
        </w:rPr>
        <w:t xml:space="preserve"> </w:t>
      </w:r>
      <w:r>
        <w:rPr>
          <w:rFonts w:eastAsia="Times New Roman" w:cs="Times New Roman"/>
          <w:color w:val="000000"/>
          <w:sz w:val="20"/>
          <w:lang w:eastAsia="ru-RU"/>
        </w:rPr>
        <w:tab/>
        <w:t xml:space="preserve"> </w:t>
      </w:r>
    </w:p>
    <w:p w:rsidR="009E4937" w:rsidRDefault="009E4937" w:rsidP="009E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9302"/>
        <w:gridCol w:w="933"/>
        <w:gridCol w:w="1901"/>
      </w:tblGrid>
      <w:tr w:rsidR="009E4937" w:rsidTr="009E4937">
        <w:trPr>
          <w:trHeight w:val="2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9E4937" w:rsidTr="009E4937">
        <w:trPr>
          <w:trHeight w:val="2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E4937" w:rsidTr="009E4937">
        <w:trPr>
          <w:trHeight w:val="20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Раздел 1.ПРАВОВОЕ РЕГУЛИРОВАНИЕ ПРЕДПРИНИМАТЕЛЬСКОЙ ДЕЯТЕЛЬНОСТИ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937" w:rsidTr="009E4937">
        <w:trPr>
          <w:trHeight w:val="275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Тема 1.1. Предпринимательская </w:t>
            </w:r>
            <w:proofErr w:type="spellStart"/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деятельность:понятие</w:t>
            </w:r>
            <w:proofErr w:type="spellEnd"/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, признаки , субъекты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4937" w:rsidTr="009E4937">
        <w:trPr>
          <w:trHeight w:val="1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spacing w:after="0" w:line="256" w:lineRule="auto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Понятие и признаки субъектов предпринимательской деятельности. Виды субъектов. Формы собственности в РФ. Правовой статус индивидуального предпринимателя. Понятие юридического лица, его признаки.  Учредительные документы юридического лица. Порядок создания и прекращения деятельности юридического лица. Учредительные документы юридических лиц. Организационно-правовые формы юридических лиц и их классификация.</w:t>
            </w:r>
          </w:p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занятие: </w:t>
            </w: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Оформление  учредительных документов юридического лица.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ОК1, ОК2, ОК3, ОК4, ОК10</w:t>
            </w:r>
          </w:p>
        </w:tc>
      </w:tr>
      <w:tr w:rsidR="009E4937" w:rsidTr="009E4937">
        <w:trPr>
          <w:trHeight w:val="1781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Тема 1.2. Экономические споры и порядок их разрешения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Понятие и виды экономических споров. Иск. Исковая давность.</w:t>
            </w:r>
          </w:p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Практическое занятие:</w:t>
            </w: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Применение норм </w:t>
            </w:r>
            <w:proofErr w:type="gramStart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законодательства  при</w:t>
            </w:r>
            <w:proofErr w:type="gramEnd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решении правовых ситуаций в сфере предпринимательских отношений.</w:t>
            </w: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занятие: </w:t>
            </w: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Составление различного рода претензий</w:t>
            </w: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занятие: </w:t>
            </w: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Составление искового заявления.</w:t>
            </w:r>
          </w:p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ОК1, ОК2, ОК4, ОК5, ОК6</w:t>
            </w:r>
          </w:p>
        </w:tc>
      </w:tr>
      <w:tr w:rsidR="009E4937" w:rsidTr="009E4937">
        <w:trPr>
          <w:trHeight w:val="20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Раздел 2.ПРАВОВОЕ РЕГУЛИРОВАНИЕ ТРУДОВЫХ ПРАВООТНОШЕНИЙ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E4937" w:rsidTr="009E4937">
        <w:trPr>
          <w:trHeight w:val="31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Тема  2.1</w:t>
            </w:r>
            <w:proofErr w:type="gramEnd"/>
          </w:p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Трудовые правоотношения</w:t>
            </w: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E4937" w:rsidTr="009E4937">
        <w:trPr>
          <w:trHeight w:val="1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spacing w:after="0" w:line="256" w:lineRule="auto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Общая характеристика законодательства РФ о трудоустройстве и </w:t>
            </w:r>
            <w:proofErr w:type="gramStart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занятости  населения</w:t>
            </w:r>
            <w:proofErr w:type="gramEnd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РФ. Государственные органы занятости, их права и обязанности. Понятие трудового договора, его значение и содержание. Понятие рабочего времени, его виды. Время отдыха. Виды отпусков и порядок их предоставления Понятие и условия выплаты заработной платы. Дисциплинарная и материальная ответственность. Трудовые споры. </w:t>
            </w:r>
          </w:p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: Применение норм трудового законодательства при решении правовых </w:t>
            </w:r>
            <w:proofErr w:type="gramStart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ситуаций  в</w:t>
            </w:r>
            <w:proofErr w:type="gramEnd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сфере трудовых правоотношений.</w:t>
            </w: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: Составление трудового договора.</w:t>
            </w:r>
          </w:p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ОК1, ОК2, ОК4, ОК5, ОК6</w:t>
            </w:r>
          </w:p>
        </w:tc>
      </w:tr>
      <w:tr w:rsidR="009E4937" w:rsidTr="009E4937">
        <w:trPr>
          <w:trHeight w:val="169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РАЗДЕЛ 3.  ПРАВОВЫЕ РЕЖИМЫ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4937" w:rsidTr="009E4937">
        <w:trPr>
          <w:trHeight w:val="16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4937" w:rsidTr="009E4937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spacing w:after="0" w:line="256" w:lineRule="auto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Режим государственной и служебной тайны. Защита персональных данных. Понятие коммерческой тайны. Понятие и система телекоммуникационного права. Субъекты телекоммуникационного права. Правовая характеристика информационно-телекоммуникационных сетей. Понятие и виды информационных ресурсов. Правовой режим баз данных. Правовое регулирование деятельности СМИ. Понятие информационной безопасности.</w:t>
            </w:r>
          </w:p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занятие: </w:t>
            </w: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Применение норм информационного права для решения </w:t>
            </w:r>
            <w:proofErr w:type="gramStart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практических  ситуаций</w:t>
            </w:r>
            <w:proofErr w:type="gramEnd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ОК2, ОК3, ОК4, ОК6, ОК9</w:t>
            </w:r>
          </w:p>
        </w:tc>
      </w:tr>
      <w:tr w:rsidR="009E4937" w:rsidTr="009E4937">
        <w:trPr>
          <w:trHeight w:val="792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РАЗДЕЛ 4. АДМИНИСТРАТИВНОЕ ПРАВОНАРУШЕНИЕ И АДМИНИСТРАТИВНАЯ ОТВЕТСТВЕННОСТЬ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937" w:rsidTr="009E4937">
        <w:trPr>
          <w:trHeight w:val="2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Тема 4.1. 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Понятие административной ответственности, её цели, функции, признаки. Основания административной ответственности. Понятие и виды административных наказаний.</w:t>
            </w:r>
          </w:p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занятие: </w:t>
            </w: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Определение  составов информационных  правонарушений  при решении ситуационных задач.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ОК2, ОК3, ОК4, ОК6, ОК9</w:t>
            </w:r>
          </w:p>
        </w:tc>
      </w:tr>
      <w:tr w:rsidR="009E4937" w:rsidTr="009E4937">
        <w:trPr>
          <w:trHeight w:val="20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937" w:rsidTr="009E4937">
        <w:trPr>
          <w:trHeight w:val="20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937" w:rsidTr="009E4937">
        <w:trPr>
          <w:trHeight w:val="20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spacing w:after="0" w:line="256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spacing w:after="0" w:line="25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E4937" w:rsidRDefault="009E4937" w:rsidP="009E4937">
      <w:pPr>
        <w:spacing w:after="200" w:line="276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br w:type="page"/>
      </w:r>
    </w:p>
    <w:p w:rsidR="009E4937" w:rsidRDefault="009E4937" w:rsidP="009E4937">
      <w:pPr>
        <w:spacing w:after="0"/>
        <w:rPr>
          <w:rFonts w:eastAsiaTheme="minorEastAsia" w:cs="Times New Roman"/>
          <w:b/>
          <w:color w:val="FF0000"/>
          <w:sz w:val="24"/>
          <w:szCs w:val="24"/>
          <w:lang w:eastAsia="ru-RU"/>
        </w:rPr>
        <w:sectPr w:rsidR="009E4937">
          <w:pgSz w:w="16840" w:h="11907" w:orient="landscape"/>
          <w:pgMar w:top="709" w:right="1134" w:bottom="851" w:left="992" w:header="709" w:footer="709" w:gutter="0"/>
          <w:pgNumType w:start="3"/>
          <w:cols w:space="720"/>
        </w:sectPr>
      </w:pPr>
    </w:p>
    <w:p w:rsidR="009E4937" w:rsidRDefault="009E4937" w:rsidP="009E4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eastAsiaTheme="minorEastAsia" w:cs="Times New Roman"/>
          <w:b/>
          <w:caps/>
          <w:sz w:val="24"/>
          <w:szCs w:val="24"/>
          <w:lang w:eastAsia="ru-RU"/>
        </w:rPr>
      </w:pPr>
      <w:r>
        <w:rPr>
          <w:rFonts w:eastAsiaTheme="minorEastAsia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9E4937" w:rsidRDefault="009E4937" w:rsidP="009E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Theme="minorEastAsia" w:cs="Times New Roman"/>
          <w:b/>
          <w:bCs/>
          <w:sz w:val="24"/>
          <w:szCs w:val="24"/>
          <w:lang w:eastAsia="ru-RU"/>
        </w:rPr>
      </w:pPr>
    </w:p>
    <w:p w:rsidR="009E4937" w:rsidRDefault="009E4937" w:rsidP="009E4937">
      <w:pPr>
        <w:spacing w:after="200" w:line="276" w:lineRule="auto"/>
        <w:ind w:firstLine="567"/>
        <w:jc w:val="both"/>
        <w:rPr>
          <w:rFonts w:eastAsiaTheme="minorEastAsia" w:cs="Times New Roman"/>
          <w:b/>
          <w:bCs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E4937" w:rsidRDefault="009E4937" w:rsidP="009E4937">
      <w:pPr>
        <w:spacing w:after="0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9E4937" w:rsidRDefault="009E4937" w:rsidP="009E4937">
      <w:pPr>
        <w:suppressAutoHyphens/>
        <w:spacing w:after="0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>Кабинет</w:t>
      </w:r>
      <w:r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eastAsiaTheme="minorEastAsia" w:cs="Times New Roman"/>
          <w:bCs/>
          <w:sz w:val="24"/>
          <w:szCs w:val="24"/>
          <w:lang w:eastAsia="ru-RU"/>
        </w:rPr>
        <w:t>Учебная аудитория (лаборатория)</w:t>
      </w:r>
      <w:r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, </w:t>
      </w:r>
      <w:r>
        <w:rPr>
          <w:rFonts w:eastAsiaTheme="minorEastAsia" w:cs="Times New Roman"/>
          <w:bCs/>
          <w:sz w:val="24"/>
          <w:szCs w:val="24"/>
          <w:lang w:eastAsia="ru-RU"/>
        </w:rPr>
        <w:t xml:space="preserve">оснащенный оборудованием: </w:t>
      </w:r>
    </w:p>
    <w:p w:rsidR="009E4937" w:rsidRDefault="009E4937" w:rsidP="009E4937">
      <w:pPr>
        <w:suppressAutoHyphens/>
        <w:spacing w:after="0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>– рабочие места по количеству обучающихся;</w:t>
      </w:r>
    </w:p>
    <w:p w:rsidR="009E4937" w:rsidRDefault="009E4937" w:rsidP="009E4937">
      <w:pPr>
        <w:suppressAutoHyphens/>
        <w:spacing w:after="0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>– рабочее место преподавателя;</w:t>
      </w:r>
    </w:p>
    <w:p w:rsidR="009E4937" w:rsidRDefault="009E4937" w:rsidP="009E4937">
      <w:pPr>
        <w:suppressAutoHyphens/>
        <w:spacing w:after="0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>– наглядные пособия (бланки документов, образцы оформления документов и т.п.);</w:t>
      </w:r>
    </w:p>
    <w:p w:rsidR="009E4937" w:rsidRDefault="009E4937" w:rsidP="009E4937">
      <w:pPr>
        <w:suppressAutoHyphens/>
        <w:spacing w:after="0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>– комплект учебно-методической документации.</w:t>
      </w:r>
    </w:p>
    <w:p w:rsidR="009E4937" w:rsidRDefault="009E4937" w:rsidP="009E4937">
      <w:pPr>
        <w:suppressAutoHyphens/>
        <w:spacing w:after="0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>– техническими средства обучения:</w:t>
      </w:r>
    </w:p>
    <w:p w:rsidR="009E4937" w:rsidRDefault="009E4937" w:rsidP="009E4937">
      <w:pPr>
        <w:suppressAutoHyphens/>
        <w:spacing w:after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>– компьютер с лицензионным программным обеспечением</w:t>
      </w:r>
      <w:r>
        <w:rPr>
          <w:rFonts w:eastAsiaTheme="minorEastAsia" w:cs="Times New Roman"/>
          <w:sz w:val="24"/>
          <w:szCs w:val="24"/>
          <w:lang w:eastAsia="ru-RU"/>
        </w:rPr>
        <w:t>;</w:t>
      </w:r>
    </w:p>
    <w:p w:rsidR="009E4937" w:rsidRDefault="009E4937" w:rsidP="009E4937">
      <w:pPr>
        <w:suppressAutoHyphens/>
        <w:spacing w:after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 xml:space="preserve">– </w:t>
      </w:r>
      <w:proofErr w:type="spellStart"/>
      <w:r>
        <w:rPr>
          <w:rFonts w:eastAsiaTheme="minorEastAsia" w:cs="Times New Roman"/>
          <w:bCs/>
          <w:sz w:val="24"/>
          <w:szCs w:val="24"/>
          <w:lang w:eastAsia="ru-RU"/>
        </w:rPr>
        <w:t>мультимедиапроектор</w:t>
      </w:r>
      <w:proofErr w:type="spellEnd"/>
      <w:r>
        <w:rPr>
          <w:rFonts w:eastAsiaTheme="minorEastAsia" w:cs="Times New Roman"/>
          <w:bCs/>
          <w:sz w:val="24"/>
          <w:szCs w:val="24"/>
          <w:lang w:eastAsia="ru-RU"/>
        </w:rPr>
        <w:t>;</w:t>
      </w:r>
    </w:p>
    <w:p w:rsidR="009E4937" w:rsidRDefault="009E4937" w:rsidP="009E4937">
      <w:pPr>
        <w:suppressAutoHyphens/>
        <w:spacing w:after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– </w:t>
      </w:r>
      <w:r>
        <w:rPr>
          <w:rFonts w:eastAsiaTheme="minorEastAsia" w:cs="Times New Roman"/>
          <w:bCs/>
          <w:sz w:val="24"/>
          <w:szCs w:val="24"/>
          <w:lang w:eastAsia="ru-RU"/>
        </w:rPr>
        <w:t>интерактивная доска или экран.</w:t>
      </w:r>
    </w:p>
    <w:p w:rsidR="009E4937" w:rsidRDefault="009E4937" w:rsidP="009E4937">
      <w:pPr>
        <w:suppressAutoHyphens/>
        <w:spacing w:after="0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9E4937" w:rsidRDefault="009E4937" w:rsidP="009E4937">
      <w:pPr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567"/>
        <w:contextualSpacing/>
        <w:jc w:val="both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3.2. </w:t>
      </w:r>
      <w:r>
        <w:rPr>
          <w:rFonts w:cs="Times New Roman"/>
          <w:b/>
          <w:sz w:val="24"/>
          <w:szCs w:val="24"/>
        </w:rPr>
        <w:t xml:space="preserve">Информационное обеспечение обучения. </w:t>
      </w:r>
      <w:r>
        <w:rPr>
          <w:rFonts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E4937" w:rsidRDefault="009E4937" w:rsidP="009E4937">
      <w:pPr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567"/>
        <w:contextualSpacing/>
        <w:jc w:val="both"/>
        <w:outlineLvl w:val="0"/>
        <w:rPr>
          <w:rFonts w:cs="Times New Roman"/>
          <w:b/>
          <w:bCs/>
          <w:sz w:val="24"/>
          <w:szCs w:val="24"/>
        </w:rPr>
      </w:pPr>
    </w:p>
    <w:p w:rsidR="009E4937" w:rsidRDefault="009E4937" w:rsidP="009E4937">
      <w:pPr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567"/>
        <w:contextualSpacing/>
        <w:jc w:val="both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Основные источники: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E4937" w:rsidRDefault="009E4937" w:rsidP="009E4937">
      <w:pPr>
        <w:numPr>
          <w:ilvl w:val="0"/>
          <w:numId w:val="8"/>
        </w:numPr>
        <w:spacing w:after="20" w:line="256" w:lineRule="auto"/>
        <w:contextualSpacing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Румынина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В.В. – Правовое обеспечение профессиональной деятельности: учебник для студ. учреждений сред. проф. образования - М.: Издательский центр «Академия», 2018г  </w:t>
      </w:r>
    </w:p>
    <w:p w:rsidR="009E4937" w:rsidRDefault="009E4937" w:rsidP="009E4937">
      <w:pPr>
        <w:numPr>
          <w:ilvl w:val="0"/>
          <w:numId w:val="8"/>
        </w:numPr>
        <w:spacing w:after="46" w:line="268" w:lineRule="auto"/>
        <w:ind w:right="5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Харитонова С.В. – Трудовое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право:  учебник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учреждений сред..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проф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образования – М.: Издательский центр «Академия»,2018г </w:t>
      </w:r>
    </w:p>
    <w:p w:rsidR="009E4937" w:rsidRDefault="009E4937" w:rsidP="009E4937">
      <w:pPr>
        <w:numPr>
          <w:ilvl w:val="0"/>
          <w:numId w:val="8"/>
        </w:numPr>
        <w:spacing w:after="5" w:line="369" w:lineRule="auto"/>
        <w:ind w:right="5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Курс  лекций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тестовых заданий по дисциплине Правовые основы профессиональной деятельности  - учебное пособие Конституция РФ Нормативно-правовые источники: </w:t>
      </w:r>
    </w:p>
    <w:p w:rsidR="009E4937" w:rsidRDefault="009E4937" w:rsidP="009E4937">
      <w:pPr>
        <w:numPr>
          <w:ilvl w:val="0"/>
          <w:numId w:val="10"/>
        </w:numPr>
        <w:spacing w:after="5" w:line="268" w:lineRule="auto"/>
        <w:ind w:right="5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Гражданский процессуальный кодекс РФ от 15 ноября 2002 г. №138-ФЗ (Собрание законодательства Российской Федерации от 18 ноября 2002 г. N 46). </w:t>
      </w:r>
    </w:p>
    <w:p w:rsidR="009E4937" w:rsidRDefault="009E4937" w:rsidP="009E4937">
      <w:pPr>
        <w:numPr>
          <w:ilvl w:val="0"/>
          <w:numId w:val="10"/>
        </w:numPr>
        <w:spacing w:after="5" w:line="268" w:lineRule="auto"/>
        <w:ind w:right="5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Кодекс Российской Федерации об административных правонарушениях от 30 декабря 2001 г. N 195-ФЗ (Собрание законодательства Российской Федерации от 7 января 2002 г. N 1 </w:t>
      </w:r>
    </w:p>
    <w:p w:rsidR="009E4937" w:rsidRDefault="009E4937" w:rsidP="009E4937">
      <w:pPr>
        <w:spacing w:after="5" w:line="268" w:lineRule="auto"/>
        <w:ind w:left="-5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(часть I) ст. 1). </w:t>
      </w:r>
    </w:p>
    <w:p w:rsidR="009E4937" w:rsidRDefault="009E4937" w:rsidP="009E4937">
      <w:pPr>
        <w:numPr>
          <w:ilvl w:val="0"/>
          <w:numId w:val="10"/>
        </w:numPr>
        <w:spacing w:after="5" w:line="268" w:lineRule="auto"/>
        <w:ind w:right="5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Гражданский кодекс РФ ч. 4 от 18.12.2006г. № 230-ФЗ. </w:t>
      </w:r>
    </w:p>
    <w:p w:rsidR="009E4937" w:rsidRDefault="009E4937" w:rsidP="009E4937">
      <w:pPr>
        <w:spacing w:after="5" w:line="268" w:lineRule="auto"/>
        <w:ind w:left="-15" w:firstLine="70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4.Трудовой кодекс Российской Федерации от 30 декабря 2001 г. N 197-ФЗ (ТК РФ, опубликован в Собрании законодательства Российской Федерации от 7 января 2002 г. N 1 (часть I) ст. 3). </w:t>
      </w:r>
    </w:p>
    <w:p w:rsidR="009E4937" w:rsidRDefault="009E4937" w:rsidP="009E4937">
      <w:pPr>
        <w:numPr>
          <w:ilvl w:val="0"/>
          <w:numId w:val="12"/>
        </w:numPr>
        <w:spacing w:after="5" w:line="268" w:lineRule="auto"/>
        <w:ind w:right="5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Комментарий к Гражданскому процессуальному кодексу Российской Федерации / Под ред. М.А.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Викут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М., 2011. </w:t>
      </w:r>
    </w:p>
    <w:p w:rsidR="009E4937" w:rsidRDefault="009E4937" w:rsidP="009E4937">
      <w:pPr>
        <w:numPr>
          <w:ilvl w:val="0"/>
          <w:numId w:val="12"/>
        </w:numPr>
        <w:spacing w:after="5" w:line="268" w:lineRule="auto"/>
        <w:ind w:right="5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Осокина Г.Л. Гражданский процесс. Общая часть. - М., 2012. </w:t>
      </w:r>
    </w:p>
    <w:p w:rsidR="009E4937" w:rsidRDefault="009E4937" w:rsidP="009E4937">
      <w:pPr>
        <w:spacing w:after="62" w:line="256" w:lineRule="auto"/>
        <w:ind w:left="716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4937" w:rsidRDefault="009E4937" w:rsidP="009E4937">
      <w:pPr>
        <w:keepNext/>
        <w:keepLines/>
        <w:spacing w:after="3" w:line="268" w:lineRule="auto"/>
        <w:ind w:left="711" w:right="397" w:hanging="10"/>
        <w:outlineLvl w:val="3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Электронные издания (электронные ресурсы) </w:t>
      </w:r>
    </w:p>
    <w:p w:rsidR="009E4937" w:rsidRDefault="009E4937" w:rsidP="009E4937">
      <w:pPr>
        <w:spacing w:after="5" w:line="268" w:lineRule="auto"/>
        <w:ind w:left="726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Электронная библиотека. Право России. Форма доступа </w:t>
      </w:r>
      <w:hyperlink r:id="rId8" w:history="1">
        <w:r>
          <w:rPr>
            <w:rStyle w:val="a3"/>
            <w:color w:val="000000"/>
          </w:rPr>
          <w:t>http</w:t>
        </w:r>
      </w:hyperlink>
      <w:hyperlink r:id="rId9" w:history="1">
        <w:r>
          <w:rPr>
            <w:rStyle w:val="a3"/>
            <w:color w:val="000000"/>
          </w:rPr>
          <w:t>://</w:t>
        </w:r>
      </w:hyperlink>
      <w:hyperlink r:id="rId10" w:history="1">
        <w:r>
          <w:rPr>
            <w:rStyle w:val="a3"/>
            <w:color w:val="000000"/>
          </w:rPr>
          <w:t>www</w:t>
        </w:r>
      </w:hyperlink>
      <w:hyperlink r:id="rId11" w:history="1">
        <w:r>
          <w:rPr>
            <w:rStyle w:val="a3"/>
            <w:color w:val="000000"/>
          </w:rPr>
          <w:t>/</w:t>
        </w:r>
      </w:hyperlink>
      <w:hyperlink r:id="rId12" w:history="1">
        <w:r>
          <w:rPr>
            <w:rStyle w:val="a3"/>
            <w:color w:val="000000"/>
          </w:rPr>
          <w:t>allpravo</w:t>
        </w:r>
      </w:hyperlink>
      <w:hyperlink r:id="rId13" w:history="1">
        <w:r>
          <w:rPr>
            <w:rStyle w:val="a3"/>
            <w:color w:val="000000"/>
          </w:rPr>
          <w:t>.</w:t>
        </w:r>
      </w:hyperlink>
      <w:hyperlink r:id="rId14" w:history="1">
        <w:r>
          <w:rPr>
            <w:rStyle w:val="a3"/>
            <w:color w:val="000000"/>
          </w:rPr>
          <w:t>ru</w:t>
        </w:r>
      </w:hyperlink>
      <w:hyperlink r:id="rId15" w:history="1">
        <w:r>
          <w:rPr>
            <w:rStyle w:val="a3"/>
            <w:color w:val="000000"/>
          </w:rPr>
          <w:t>/</w:t>
        </w:r>
      </w:hyperlink>
      <w:hyperlink r:id="rId16" w:history="1">
        <w:r>
          <w:rPr>
            <w:rStyle w:val="a3"/>
            <w:color w:val="000000"/>
          </w:rPr>
          <w:t>library</w:t>
        </w:r>
      </w:hyperlink>
      <w:hyperlink r:id="rId17" w:history="1">
        <w:r>
          <w:rPr>
            <w:rStyle w:val="a3"/>
            <w:color w:val="000000"/>
          </w:rPr>
          <w:t xml:space="preserve"> </w:t>
        </w:r>
      </w:hyperlink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Справочная система «Консультант-плюс. Форма доступа </w:t>
      </w:r>
      <w:hyperlink r:id="rId18" w:history="1">
        <w:r>
          <w:rPr>
            <w:rStyle w:val="a3"/>
            <w:color w:val="000000"/>
          </w:rPr>
          <w:t>http</w:t>
        </w:r>
      </w:hyperlink>
      <w:hyperlink r:id="rId19" w:history="1">
        <w:r>
          <w:rPr>
            <w:rStyle w:val="a3"/>
            <w:color w:val="000000"/>
          </w:rPr>
          <w:t>://</w:t>
        </w:r>
      </w:hyperlink>
      <w:hyperlink r:id="rId20" w:history="1">
        <w:r>
          <w:rPr>
            <w:rStyle w:val="a3"/>
            <w:color w:val="000000"/>
          </w:rPr>
          <w:t>www</w:t>
        </w:r>
      </w:hyperlink>
      <w:hyperlink r:id="rId21" w:history="1">
        <w:r>
          <w:rPr>
            <w:rStyle w:val="a3"/>
            <w:color w:val="000000"/>
          </w:rPr>
          <w:t>.</w:t>
        </w:r>
      </w:hyperlink>
      <w:hyperlink r:id="rId22" w:history="1">
        <w:r>
          <w:rPr>
            <w:rStyle w:val="a3"/>
            <w:color w:val="000000"/>
          </w:rPr>
          <w:t>cons</w:t>
        </w:r>
      </w:hyperlink>
      <w:hyperlink r:id="rId23" w:history="1">
        <w:r>
          <w:rPr>
            <w:rStyle w:val="a3"/>
            <w:color w:val="000000"/>
          </w:rPr>
          <w:t>-</w:t>
        </w:r>
      </w:hyperlink>
      <w:hyperlink r:id="rId24" w:history="1">
        <w:r>
          <w:rPr>
            <w:rStyle w:val="a3"/>
            <w:color w:val="000000"/>
          </w:rPr>
          <w:t>plus</w:t>
        </w:r>
      </w:hyperlink>
      <w:hyperlink r:id="rId25" w:history="1">
        <w:r>
          <w:rPr>
            <w:rStyle w:val="a3"/>
            <w:color w:val="000000"/>
          </w:rPr>
          <w:t>.</w:t>
        </w:r>
      </w:hyperlink>
      <w:hyperlink r:id="rId26" w:history="1">
        <w:r>
          <w:rPr>
            <w:rStyle w:val="a3"/>
            <w:color w:val="000000"/>
          </w:rPr>
          <w:t>ru</w:t>
        </w:r>
      </w:hyperlink>
      <w:hyperlink r:id="rId27" w:history="1">
        <w:r>
          <w:rPr>
            <w:rStyle w:val="a3"/>
            <w:color w:val="000000"/>
          </w:rPr>
          <w:t>.</w:t>
        </w:r>
      </w:hyperlink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4937" w:rsidRDefault="009E4937" w:rsidP="009E4937">
      <w:pPr>
        <w:spacing w:after="5" w:line="268" w:lineRule="auto"/>
        <w:ind w:left="-15" w:firstLine="70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Угрюмова Г.И. Правовое регулирование увольнения за нарушение трудовой дисциплины - автореферат. Форма доступа </w:t>
      </w:r>
      <w:hyperlink r:id="rId28" w:history="1">
        <w:r>
          <w:rPr>
            <w:rStyle w:val="a3"/>
            <w:color w:val="000000"/>
          </w:rPr>
          <w:t>http</w:t>
        </w:r>
      </w:hyperlink>
      <w:hyperlink r:id="rId29" w:history="1">
        <w:r>
          <w:rPr>
            <w:rStyle w:val="a3"/>
            <w:color w:val="000000"/>
          </w:rPr>
          <w:t>://</w:t>
        </w:r>
      </w:hyperlink>
      <w:hyperlink r:id="rId30" w:history="1">
        <w:r>
          <w:rPr>
            <w:rStyle w:val="a3"/>
            <w:color w:val="000000"/>
          </w:rPr>
          <w:t>law</w:t>
        </w:r>
      </w:hyperlink>
      <w:hyperlink r:id="rId31" w:history="1">
        <w:r>
          <w:rPr>
            <w:rStyle w:val="a3"/>
            <w:color w:val="000000"/>
          </w:rPr>
          <w:t>.</w:t>
        </w:r>
      </w:hyperlink>
      <w:hyperlink r:id="rId32" w:history="1">
        <w:r>
          <w:rPr>
            <w:rStyle w:val="a3"/>
            <w:color w:val="000000"/>
          </w:rPr>
          <w:t>edu</w:t>
        </w:r>
      </w:hyperlink>
      <w:hyperlink r:id="rId33" w:history="1">
        <w:r>
          <w:rPr>
            <w:rStyle w:val="a3"/>
            <w:color w:val="000000"/>
          </w:rPr>
          <w:t>.</w:t>
        </w:r>
      </w:hyperlink>
      <w:hyperlink r:id="rId34" w:history="1">
        <w:r>
          <w:rPr>
            <w:rStyle w:val="a3"/>
            <w:color w:val="000000"/>
          </w:rPr>
          <w:t>ru</w:t>
        </w:r>
      </w:hyperlink>
      <w:hyperlink r:id="rId35" w:history="1">
        <w:r>
          <w:rPr>
            <w:rStyle w:val="a3"/>
            <w:color w:val="000000"/>
          </w:rPr>
          <w:t>/</w:t>
        </w:r>
      </w:hyperlink>
      <w:hyperlink r:id="rId36" w:history="1">
        <w:r>
          <w:rPr>
            <w:rStyle w:val="a3"/>
            <w:color w:val="000000"/>
          </w:rPr>
          <w:t>book</w:t>
        </w:r>
      </w:hyperlink>
      <w:hyperlink r:id="rId37" w:history="1">
        <w:r>
          <w:rPr>
            <w:rStyle w:val="a3"/>
            <w:color w:val="000000"/>
          </w:rPr>
          <w:t>/</w:t>
        </w:r>
      </w:hyperlink>
      <w:hyperlink r:id="rId38" w:history="1">
        <w:r>
          <w:rPr>
            <w:rStyle w:val="a3"/>
            <w:color w:val="000000"/>
          </w:rPr>
          <w:t>book</w:t>
        </w:r>
      </w:hyperlink>
      <w:hyperlink r:id="rId39" w:history="1">
        <w:r>
          <w:rPr>
            <w:rStyle w:val="a3"/>
            <w:color w:val="000000"/>
          </w:rPr>
          <w:t>.</w:t>
        </w:r>
      </w:hyperlink>
      <w:hyperlink r:id="rId40" w:history="1">
        <w:r>
          <w:rPr>
            <w:rStyle w:val="a3"/>
            <w:color w:val="000000"/>
          </w:rPr>
          <w:t>asp</w:t>
        </w:r>
      </w:hyperlink>
      <w:hyperlink r:id="rId41" w:history="1">
        <w:r>
          <w:rPr>
            <w:rStyle w:val="a3"/>
            <w:color w:val="000000"/>
          </w:rPr>
          <w:t>?</w:t>
        </w:r>
      </w:hyperlink>
      <w:hyperlink r:id="rId42" w:history="1">
        <w:r>
          <w:rPr>
            <w:rStyle w:val="a3"/>
            <w:color w:val="000000"/>
          </w:rPr>
          <w:t>bookid</w:t>
        </w:r>
      </w:hyperlink>
      <w:hyperlink r:id="rId43" w:history="1">
        <w:r>
          <w:rPr>
            <w:rStyle w:val="a3"/>
            <w:color w:val="000000"/>
          </w:rPr>
          <w:t>=1176898</w:t>
        </w:r>
      </w:hyperlink>
      <w:hyperlink r:id="rId44" w:history="1">
        <w:r>
          <w:rPr>
            <w:rStyle w:val="a3"/>
            <w:color w:val="000000"/>
          </w:rPr>
          <w:t xml:space="preserve"> </w:t>
        </w:r>
      </w:hyperlink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Царенко Ю. Власть и трудовая дисциплина. Понятие и понимание сути. Форма доступа: </w:t>
      </w:r>
    </w:p>
    <w:p w:rsidR="009E4937" w:rsidRDefault="00613DD1" w:rsidP="009E4937">
      <w:pPr>
        <w:spacing w:after="0" w:line="25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45" w:history="1">
        <w:r w:rsidR="009E4937">
          <w:rPr>
            <w:rStyle w:val="a3"/>
            <w:color w:val="000000"/>
          </w:rPr>
          <w:t>http</w:t>
        </w:r>
      </w:hyperlink>
      <w:hyperlink r:id="rId46" w:history="1">
        <w:r w:rsidR="009E4937">
          <w:rPr>
            <w:rStyle w:val="a3"/>
            <w:color w:val="000000"/>
          </w:rPr>
          <w:t>://</w:t>
        </w:r>
      </w:hyperlink>
      <w:hyperlink r:id="rId47" w:history="1">
        <w:r w:rsidR="009E4937">
          <w:rPr>
            <w:rStyle w:val="a3"/>
            <w:color w:val="000000"/>
          </w:rPr>
          <w:t>www</w:t>
        </w:r>
      </w:hyperlink>
      <w:hyperlink r:id="rId48" w:history="1">
        <w:r w:rsidR="009E4937">
          <w:rPr>
            <w:rStyle w:val="a3"/>
            <w:color w:val="000000"/>
          </w:rPr>
          <w:t>.</w:t>
        </w:r>
      </w:hyperlink>
      <w:hyperlink r:id="rId49" w:history="1">
        <w:r w:rsidR="009E4937">
          <w:rPr>
            <w:rStyle w:val="a3"/>
            <w:color w:val="000000"/>
          </w:rPr>
          <w:t>kadrovicplus</w:t>
        </w:r>
      </w:hyperlink>
      <w:hyperlink r:id="rId50" w:history="1">
        <w:r w:rsidR="009E4937">
          <w:rPr>
            <w:rStyle w:val="a3"/>
            <w:color w:val="000000"/>
          </w:rPr>
          <w:t>.</w:t>
        </w:r>
      </w:hyperlink>
      <w:hyperlink r:id="rId51" w:history="1">
        <w:r w:rsidR="009E4937">
          <w:rPr>
            <w:rStyle w:val="a3"/>
            <w:color w:val="000000"/>
          </w:rPr>
          <w:t>ru</w:t>
        </w:r>
      </w:hyperlink>
      <w:hyperlink r:id="rId52" w:history="1">
        <w:r w:rsidR="009E4937">
          <w:rPr>
            <w:rStyle w:val="a3"/>
            <w:color w:val="000000"/>
          </w:rPr>
          <w:t>/</w:t>
        </w:r>
      </w:hyperlink>
      <w:hyperlink r:id="rId53" w:history="1">
        <w:r w:rsidR="009E4937">
          <w:rPr>
            <w:rStyle w:val="a3"/>
            <w:color w:val="000000"/>
          </w:rPr>
          <w:t>catalog</w:t>
        </w:r>
      </w:hyperlink>
      <w:hyperlink r:id="rId54" w:history="1">
        <w:r w:rsidR="009E4937">
          <w:rPr>
            <w:rStyle w:val="a3"/>
            <w:color w:val="000000"/>
          </w:rPr>
          <w:t>/</w:t>
        </w:r>
      </w:hyperlink>
      <w:hyperlink r:id="rId55" w:history="1">
        <w:r w:rsidR="009E4937">
          <w:rPr>
            <w:rStyle w:val="a3"/>
            <w:color w:val="000000"/>
          </w:rPr>
          <w:t>likbez</w:t>
        </w:r>
      </w:hyperlink>
      <w:hyperlink r:id="rId56" w:history="1">
        <w:r w:rsidR="009E4937">
          <w:rPr>
            <w:rStyle w:val="a3"/>
            <w:color w:val="000000"/>
          </w:rPr>
          <w:t xml:space="preserve"> </w:t>
        </w:r>
      </w:hyperlink>
      <w:r w:rsidR="009E4937">
        <w:rPr>
          <w:rFonts w:eastAsia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9E4937">
        <w:rPr>
          <w:rFonts w:eastAsia="Times New Roman" w:cs="Times New Roman"/>
          <w:color w:val="000000"/>
          <w:sz w:val="24"/>
          <w:szCs w:val="24"/>
          <w:lang w:eastAsia="ru-RU"/>
        </w:rPr>
        <w:t>element.php?id</w:t>
      </w:r>
      <w:proofErr w:type="spellEnd"/>
      <w:r w:rsidR="009E493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=1085 </w:t>
      </w:r>
    </w:p>
    <w:p w:rsidR="009E4937" w:rsidRDefault="009E4937" w:rsidP="009E4937">
      <w:pPr>
        <w:spacing w:after="68" w:line="256" w:lineRule="auto"/>
        <w:ind w:left="716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4937" w:rsidRDefault="009E4937" w:rsidP="009E4937">
      <w:pPr>
        <w:keepNext/>
        <w:keepLines/>
        <w:spacing w:after="0" w:line="268" w:lineRule="auto"/>
        <w:ind w:left="711" w:right="397" w:hanging="10"/>
        <w:outlineLvl w:val="3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Дополнительные источники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(при необходимости)</w:t>
      </w:r>
    </w:p>
    <w:p w:rsidR="009E4937" w:rsidRDefault="009E4937" w:rsidP="009E4937">
      <w:pPr>
        <w:numPr>
          <w:ilvl w:val="0"/>
          <w:numId w:val="14"/>
        </w:numPr>
        <w:tabs>
          <w:tab w:val="num" w:pos="0"/>
        </w:tabs>
        <w:spacing w:after="0" w:line="276" w:lineRule="auto"/>
        <w:ind w:firstLine="360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Информационно правовой портал </w:t>
      </w:r>
      <w:hyperlink r:id="rId57" w:history="1">
        <w:r>
          <w:rPr>
            <w:rStyle w:val="a3"/>
            <w:rFonts w:eastAsiaTheme="minorEastAsia"/>
          </w:rPr>
          <w:t>http://www.garant.ru/</w:t>
        </w:r>
      </w:hyperlink>
    </w:p>
    <w:p w:rsidR="009E4937" w:rsidRDefault="009E4937" w:rsidP="009E4937">
      <w:pPr>
        <w:numPr>
          <w:ilvl w:val="0"/>
          <w:numId w:val="14"/>
        </w:numPr>
        <w:tabs>
          <w:tab w:val="num" w:pos="0"/>
        </w:tabs>
        <w:spacing w:after="0" w:line="276" w:lineRule="auto"/>
        <w:ind w:firstLine="360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Официальный сайт Министерства Финансов Российской Федерации </w:t>
      </w:r>
      <w:hyperlink r:id="rId58" w:history="1">
        <w:r>
          <w:rPr>
            <w:rStyle w:val="a3"/>
            <w:rFonts w:eastAsiaTheme="minorEastAsia"/>
          </w:rPr>
          <w:t>https://www.minfin.ru/</w:t>
        </w:r>
      </w:hyperlink>
      <w:r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:rsidR="009E4937" w:rsidRDefault="009E4937" w:rsidP="009E4937">
      <w:pPr>
        <w:numPr>
          <w:ilvl w:val="0"/>
          <w:numId w:val="14"/>
        </w:numPr>
        <w:tabs>
          <w:tab w:val="num" w:pos="0"/>
        </w:tabs>
        <w:spacing w:after="0" w:line="276" w:lineRule="auto"/>
        <w:ind w:firstLine="360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Официальный сайт Федеральной налоговой службы Российской Федерации </w:t>
      </w:r>
      <w:hyperlink r:id="rId59" w:history="1">
        <w:r>
          <w:rPr>
            <w:rStyle w:val="a3"/>
            <w:rFonts w:eastAsiaTheme="minorEastAsia"/>
          </w:rPr>
          <w:t>https://www.nalog.ru/</w:t>
        </w:r>
      </w:hyperlink>
    </w:p>
    <w:p w:rsidR="009E4937" w:rsidRDefault="009E4937" w:rsidP="009E4937">
      <w:pPr>
        <w:numPr>
          <w:ilvl w:val="0"/>
          <w:numId w:val="14"/>
        </w:numPr>
        <w:tabs>
          <w:tab w:val="num" w:pos="0"/>
        </w:tabs>
        <w:spacing w:after="0" w:line="276" w:lineRule="auto"/>
        <w:ind w:firstLine="360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Официальный сайт Пенсионного фонда России </w:t>
      </w:r>
      <w:hyperlink r:id="rId60" w:history="1">
        <w:r>
          <w:rPr>
            <w:rStyle w:val="a3"/>
            <w:rFonts w:eastAsiaTheme="minorEastAsia"/>
          </w:rPr>
          <w:t>http://www.pfrf.ru/</w:t>
        </w:r>
      </w:hyperlink>
    </w:p>
    <w:p w:rsidR="009E4937" w:rsidRDefault="009E4937" w:rsidP="009E4937">
      <w:pPr>
        <w:numPr>
          <w:ilvl w:val="0"/>
          <w:numId w:val="14"/>
        </w:numPr>
        <w:tabs>
          <w:tab w:val="num" w:pos="0"/>
        </w:tabs>
        <w:spacing w:after="0" w:line="276" w:lineRule="auto"/>
        <w:ind w:firstLine="360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Официальный сайт Фонда социального страхования </w:t>
      </w:r>
      <w:hyperlink r:id="rId61" w:history="1">
        <w:r>
          <w:rPr>
            <w:rStyle w:val="a3"/>
            <w:rFonts w:eastAsiaTheme="minorEastAsia"/>
          </w:rPr>
          <w:t>http://fss.ru/</w:t>
        </w:r>
      </w:hyperlink>
    </w:p>
    <w:p w:rsidR="009E4937" w:rsidRDefault="009E4937" w:rsidP="009E4937">
      <w:pPr>
        <w:numPr>
          <w:ilvl w:val="0"/>
          <w:numId w:val="14"/>
        </w:numPr>
        <w:tabs>
          <w:tab w:val="num" w:pos="0"/>
        </w:tabs>
        <w:spacing w:after="0" w:line="276" w:lineRule="auto"/>
        <w:ind w:firstLine="360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Официальный сайт Фонда обязательного медицинского страхования </w:t>
      </w:r>
      <w:hyperlink r:id="rId62" w:history="1">
        <w:r>
          <w:rPr>
            <w:rStyle w:val="a3"/>
            <w:rFonts w:eastAsiaTheme="minorEastAsia"/>
          </w:rPr>
          <w:t>http://www.ffoms.ru/</w:t>
        </w:r>
      </w:hyperlink>
    </w:p>
    <w:p w:rsidR="009E4937" w:rsidRDefault="009E4937" w:rsidP="009E4937">
      <w:pPr>
        <w:numPr>
          <w:ilvl w:val="0"/>
          <w:numId w:val="14"/>
        </w:numPr>
        <w:tabs>
          <w:tab w:val="num" w:pos="0"/>
        </w:tabs>
        <w:spacing w:after="0" w:line="276" w:lineRule="auto"/>
        <w:ind w:firstLine="360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Официальный сайт Федеральной службы государственной статистики </w:t>
      </w:r>
      <w:hyperlink r:id="rId63" w:history="1">
        <w:r>
          <w:rPr>
            <w:rStyle w:val="a3"/>
            <w:rFonts w:eastAsiaTheme="minorEastAsia"/>
          </w:rPr>
          <w:t>http://www.gks.ru/</w:t>
        </w:r>
      </w:hyperlink>
    </w:p>
    <w:p w:rsidR="009E4937" w:rsidRDefault="009E4937" w:rsidP="009E4937">
      <w:pPr>
        <w:spacing w:after="0" w:line="276" w:lineRule="auto"/>
        <w:contextualSpacing/>
        <w:jc w:val="both"/>
        <w:rPr>
          <w:rFonts w:eastAsiaTheme="minorEastAsia" w:cs="Times New Roman"/>
          <w:bCs/>
          <w:i/>
          <w:sz w:val="24"/>
          <w:szCs w:val="24"/>
          <w:lang w:eastAsia="ru-RU"/>
        </w:rPr>
      </w:pPr>
    </w:p>
    <w:p w:rsidR="009E4937" w:rsidRDefault="009E4937" w:rsidP="009E4937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contextualSpacing/>
        <w:jc w:val="both"/>
        <w:outlineLvl w:val="0"/>
        <w:rPr>
          <w:rFonts w:cs="Times New Roman"/>
          <w:b/>
          <w:caps/>
          <w:sz w:val="24"/>
          <w:szCs w:val="24"/>
        </w:rPr>
      </w:pPr>
      <w:r>
        <w:rPr>
          <w:rFonts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:rsidR="009E4937" w:rsidRDefault="009E4937" w:rsidP="009E4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1429"/>
        <w:jc w:val="both"/>
        <w:outlineLvl w:val="0"/>
        <w:rPr>
          <w:rFonts w:eastAsiaTheme="minorEastAsia" w:cs="Times New Roman"/>
          <w:b/>
          <w:caps/>
          <w:sz w:val="24"/>
          <w:szCs w:val="24"/>
          <w:lang w:eastAsia="ru-RU"/>
        </w:rPr>
      </w:pPr>
    </w:p>
    <w:p w:rsidR="009E4937" w:rsidRDefault="009E4937" w:rsidP="009E4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567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Контроль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и оценка</w:t>
      </w:r>
      <w:r>
        <w:rPr>
          <w:rFonts w:eastAsia="Times New Roman" w:cs="Times New Roman"/>
          <w:sz w:val="24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E4937" w:rsidRDefault="009E4937" w:rsidP="009E4937">
      <w:pPr>
        <w:tabs>
          <w:tab w:val="left" w:pos="7088"/>
        </w:tabs>
        <w:spacing w:after="0"/>
        <w:ind w:left="284"/>
        <w:jc w:val="center"/>
        <w:rPr>
          <w:rFonts w:eastAsiaTheme="minorEastAsia" w:cs="Times New Roman"/>
          <w:b/>
          <w:caps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9E4937" w:rsidTr="009E493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tabs>
                <w:tab w:val="left" w:pos="7088"/>
              </w:tabs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tabs>
                <w:tab w:val="left" w:pos="7088"/>
              </w:tabs>
              <w:spacing w:after="0" w:line="25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9E4937" w:rsidTr="009E4937">
        <w:trPr>
          <w:trHeight w:val="20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4937" w:rsidRDefault="009E4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gramStart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Использовать  нормативные</w:t>
            </w:r>
            <w:proofErr w:type="gramEnd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правовые акты  в профессиональной  деятельности;</w:t>
            </w:r>
          </w:p>
          <w:p w:rsidR="009E4937" w:rsidRDefault="009E4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защищать  свои</w:t>
            </w:r>
            <w:proofErr w:type="gramEnd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права в соответствии с гражданским, гражданско-процессуальным и трудовым законодательством;</w:t>
            </w:r>
          </w:p>
          <w:p w:rsidR="009E4937" w:rsidRDefault="009E4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- Анализировать и оценивать результаты и последствия действия (бездействия)с правовой точки зрения;</w:t>
            </w:r>
          </w:p>
          <w:p w:rsidR="009E4937" w:rsidRDefault="009E4937">
            <w:pPr>
              <w:numPr>
                <w:ilvl w:val="0"/>
                <w:numId w:val="16"/>
              </w:numPr>
              <w:spacing w:after="29" w:line="237" w:lineRule="auto"/>
              <w:ind w:right="3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анализировать и применять нормы законодательных актов РФ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ab/>
              <w:t xml:space="preserve">для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ab/>
              <w:t xml:space="preserve">разрешения конкретных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ab/>
              <w:t xml:space="preserve">ситуаций, возникающих в процессе осуществления профессиональной деятельности; </w:t>
            </w:r>
          </w:p>
          <w:p w:rsidR="009E4937" w:rsidRDefault="009E4937">
            <w:pPr>
              <w:spacing w:after="46" w:line="237" w:lineRule="auto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-самостоятельно разрабатывать отдельные виды </w:t>
            </w:r>
          </w:p>
          <w:p w:rsidR="009E4937" w:rsidRDefault="009E4937">
            <w:pPr>
              <w:spacing w:after="5"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хозяйственных </w:t>
            </w:r>
          </w:p>
          <w:p w:rsidR="009E4937" w:rsidRDefault="009E4937">
            <w:pPr>
              <w:tabs>
                <w:tab w:val="right" w:pos="3318"/>
              </w:tabs>
              <w:spacing w:after="27"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договоров,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ab/>
              <w:t xml:space="preserve">трудовых </w:t>
            </w:r>
          </w:p>
          <w:p w:rsidR="009E4937" w:rsidRDefault="009E4937">
            <w:pPr>
              <w:spacing w:after="22"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договоров, </w:t>
            </w:r>
          </w:p>
          <w:p w:rsidR="009E4937" w:rsidRDefault="009E4937">
            <w:pPr>
              <w:spacing w:after="21" w:line="25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исковых заявлений; </w:t>
            </w:r>
          </w:p>
          <w:p w:rsidR="009E4937" w:rsidRDefault="009E4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ind w:right="34"/>
              <w:jc w:val="both"/>
              <w:rPr>
                <w:rFonts w:eastAsiaTheme="minorEastAsia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Использовать нормативные правовые акты в профессиональной деятельности. </w:t>
            </w:r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4"/>
              </w:rPr>
              <w:t>Защищать свои права в соответствии с гражданским, гражданским процессуальным и трудовым законодательством.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 устный контроль, фронтальный и индивидуальный опрос, решение тестовых заданий, письменный контроль;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Оценка  выполнения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практической работы;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Фронтальный и индивидуальный опрос;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 Письменный опрос, собеседование;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 Фронтальный и индивидуальный опрос; оценка выполнения практической работы.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 письменный контроль, решение тестовых заданий; защита докладов.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spacing w:after="118" w:line="256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Устный опрос на знание терминологии по теме;</w:t>
            </w:r>
          </w:p>
          <w:p w:rsidR="009E4937" w:rsidRDefault="009E4937">
            <w:pPr>
              <w:spacing w:after="118" w:line="256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Тестирование</w:t>
            </w:r>
          </w:p>
          <w:p w:rsidR="009E4937" w:rsidRDefault="009E4937">
            <w:pPr>
              <w:spacing w:after="120" w:line="256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Наблюдение за выполнением практического задания. (деятельностью студента)</w:t>
            </w:r>
          </w:p>
          <w:p w:rsidR="009E4937" w:rsidRDefault="009E4937">
            <w:pPr>
              <w:spacing w:after="120" w:line="256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Оценка выполнения практического задания (работы)</w:t>
            </w:r>
          </w:p>
          <w:p w:rsidR="009E4937" w:rsidRDefault="009E4937">
            <w:pPr>
              <w:spacing w:after="120" w:line="256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Подготовка и выступление с докладом, сообщением, презентацией</w:t>
            </w:r>
          </w:p>
          <w:p w:rsidR="009E4937" w:rsidRDefault="009E4937">
            <w:pPr>
              <w:spacing w:after="120" w:line="256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Ситуационные задачи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E4937" w:rsidTr="009E4937">
        <w:trPr>
          <w:trHeight w:val="1201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4937" w:rsidRDefault="009E4937">
            <w:pPr>
              <w:spacing w:line="256" w:lineRule="auto"/>
              <w:ind w:right="192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E4937" w:rsidTr="009E4937">
        <w:trPr>
          <w:trHeight w:val="906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4937" w:rsidRDefault="009E4937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</w:rPr>
              <w:t>Перечень знаний, осваиваемых в рамках дисциплины:</w:t>
            </w:r>
          </w:p>
          <w:p w:rsidR="009E4937" w:rsidRDefault="009E4937">
            <w:pPr>
              <w:numPr>
                <w:ilvl w:val="0"/>
                <w:numId w:val="18"/>
              </w:numPr>
              <w:spacing w:line="259" w:lineRule="auto"/>
              <w:ind w:right="491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Основные положения Конституции Российской Федерации.</w:t>
            </w:r>
          </w:p>
          <w:p w:rsidR="009E4937" w:rsidRDefault="009E4937">
            <w:pPr>
              <w:numPr>
                <w:ilvl w:val="0"/>
                <w:numId w:val="18"/>
              </w:numPr>
              <w:spacing w:line="259" w:lineRule="auto"/>
              <w:ind w:right="491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Права и свободы человека и гражданина, механизмы их реализации.</w:t>
            </w:r>
          </w:p>
          <w:p w:rsidR="009E4937" w:rsidRDefault="009E4937">
            <w:pPr>
              <w:spacing w:line="256" w:lineRule="auto"/>
              <w:ind w:left="114" w:right="72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Понятие правового регулирования в сфере профессиональной деятельности. </w:t>
            </w:r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Законодательные, иные нормативные правовые акты, другие документы, регулирующие правоотношения в процессе профессиональной деятельности. </w:t>
            </w:r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4"/>
              </w:rPr>
              <w:t>Организационно-правовые формы юридических лиц.</w:t>
            </w:r>
          </w:p>
          <w:p w:rsidR="009E4937" w:rsidRDefault="009E4937">
            <w:pPr>
              <w:numPr>
                <w:ilvl w:val="0"/>
                <w:numId w:val="20"/>
              </w:num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Правовое положение субъектов предпринимательской деятельности.</w:t>
            </w:r>
          </w:p>
          <w:p w:rsidR="009E4937" w:rsidRDefault="009E4937">
            <w:pPr>
              <w:numPr>
                <w:ilvl w:val="0"/>
                <w:numId w:val="20"/>
              </w:num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Права и обязанности работников в сфере профессиональной деятельности.</w:t>
            </w:r>
          </w:p>
          <w:p w:rsidR="009E4937" w:rsidRDefault="009E4937">
            <w:pPr>
              <w:numPr>
                <w:ilvl w:val="0"/>
                <w:numId w:val="20"/>
              </w:num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Порядок заключения трудового договора и основания для его прекращения.</w:t>
            </w:r>
          </w:p>
          <w:p w:rsidR="009E4937" w:rsidRDefault="009E4937">
            <w:pPr>
              <w:numPr>
                <w:ilvl w:val="0"/>
                <w:numId w:val="20"/>
              </w:num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Правила оплаты труда. </w:t>
            </w:r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4"/>
              </w:rPr>
              <w:t xml:space="preserve">Роль государственного регулирования в обеспечении занятости населения. </w:t>
            </w:r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4"/>
              </w:rPr>
              <w:t>Право социальной защиты граждан.</w:t>
            </w:r>
          </w:p>
          <w:p w:rsidR="009E4937" w:rsidRDefault="009E4937">
            <w:pPr>
              <w:numPr>
                <w:ilvl w:val="0"/>
                <w:numId w:val="20"/>
              </w:numPr>
              <w:spacing w:line="259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Понятие дисциплинарной и материальной ответственности работника.</w:t>
            </w:r>
          </w:p>
          <w:p w:rsidR="009E4937" w:rsidRDefault="009E4937">
            <w:pPr>
              <w:numPr>
                <w:ilvl w:val="0"/>
                <w:numId w:val="20"/>
              </w:numPr>
              <w:spacing w:line="256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Виды административных правонарушений и административной ответственности.</w:t>
            </w:r>
          </w:p>
          <w:p w:rsidR="009E4937" w:rsidRDefault="009E4937">
            <w:pPr>
              <w:numPr>
                <w:ilvl w:val="0"/>
                <w:numId w:val="18"/>
              </w:numPr>
              <w:spacing w:line="256" w:lineRule="auto"/>
              <w:ind w:right="491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Нормы защиты нарушенных прав и судебный порядок разрешения споров.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 устный контроль, фронтальный и индивидуальный опрос, решение тестовых заданий, письменный контроль;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Оценка  выполнения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практической работы;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Фронтальный и индивидуальный опрос;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 Письменный опрос, собеседование;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 Фронтальный и индивидуальный опрос; оценка выполнения практической работы.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 письменный контроль, решение тестовых заданий; защита докладов.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spacing w:after="118" w:line="256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Устный опрос на знание терминологии по теме;</w:t>
            </w:r>
          </w:p>
          <w:p w:rsidR="009E4937" w:rsidRDefault="009E4937">
            <w:pPr>
              <w:spacing w:after="118" w:line="256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Тестирование</w:t>
            </w:r>
          </w:p>
          <w:p w:rsidR="009E4937" w:rsidRDefault="009E4937">
            <w:pPr>
              <w:spacing w:after="120" w:line="256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Наблюдение за выполнением практического задания. (деятельностью студента)</w:t>
            </w:r>
          </w:p>
          <w:p w:rsidR="009E4937" w:rsidRDefault="009E4937">
            <w:pPr>
              <w:spacing w:after="120" w:line="256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Оценка выполнения практического задания (работы)</w:t>
            </w:r>
          </w:p>
          <w:p w:rsidR="009E4937" w:rsidRDefault="009E4937">
            <w:pPr>
              <w:spacing w:after="120" w:line="256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Подготовка и выступление с докладом, сообщением, презентацией</w:t>
            </w:r>
          </w:p>
          <w:p w:rsidR="009E4937" w:rsidRDefault="009E4937">
            <w:pPr>
              <w:spacing w:after="120" w:line="256" w:lineRule="auto"/>
              <w:ind w:left="42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Ситуационные задачи</w:t>
            </w:r>
          </w:p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E4937" w:rsidTr="009E4937">
        <w:trPr>
          <w:trHeight w:val="8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56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9E4937" w:rsidRDefault="009E4937" w:rsidP="009E4937">
      <w:pPr>
        <w:spacing w:after="0" w:line="256" w:lineRule="auto"/>
        <w:rPr>
          <w:rFonts w:ascii="Calibri" w:eastAsia="Calibri" w:hAnsi="Calibri" w:cs="Calibri"/>
          <w:color w:val="000000"/>
          <w:sz w:val="22"/>
          <w:lang w:eastAsia="ru-RU"/>
        </w:rPr>
        <w:sectPr w:rsidR="009E4937">
          <w:pgSz w:w="11908" w:h="16836"/>
          <w:pgMar w:top="1865" w:right="1873" w:bottom="1133" w:left="1445" w:header="720" w:footer="889" w:gutter="0"/>
          <w:cols w:space="720"/>
        </w:sectPr>
      </w:pPr>
    </w:p>
    <w:p w:rsidR="009E4937" w:rsidRDefault="009E4937" w:rsidP="009E4937">
      <w:pPr>
        <w:spacing w:after="0"/>
        <w:rPr>
          <w:rFonts w:eastAsiaTheme="minorEastAsia" w:cs="Times New Roman"/>
          <w:b/>
          <w:color w:val="FF0000"/>
          <w:sz w:val="24"/>
          <w:szCs w:val="24"/>
          <w:lang w:eastAsia="ru-RU"/>
        </w:rPr>
        <w:sectPr w:rsidR="009E4937">
          <w:type w:val="continuous"/>
          <w:pgSz w:w="11907" w:h="16840"/>
          <w:pgMar w:top="1134" w:right="851" w:bottom="992" w:left="709" w:header="709" w:footer="709" w:gutter="0"/>
          <w:pgNumType w:start="3"/>
          <w:cols w:space="720"/>
        </w:sectPr>
      </w:pPr>
    </w:p>
    <w:p w:rsidR="009E4937" w:rsidRDefault="009E4937" w:rsidP="009E4937">
      <w:pPr>
        <w:spacing w:after="200" w:line="276" w:lineRule="auto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9E4937" w:rsidRDefault="009E4937" w:rsidP="009E4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Theme="minorEastAsia" w:cs="Times New Roman"/>
          <w:b/>
          <w:caps/>
          <w:sz w:val="24"/>
          <w:szCs w:val="24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686"/>
        <w:gridCol w:w="3118"/>
      </w:tblGrid>
      <w:tr w:rsidR="009E4937" w:rsidTr="009E493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9E4937" w:rsidTr="009E4937">
        <w:trPr>
          <w:trHeight w:val="225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 1 </w:t>
            </w:r>
            <w:r>
              <w:rPr>
                <w:rFonts w:eastAsia="TimesNewRomanPSMT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 2 </w:t>
            </w:r>
            <w:r>
              <w:rPr>
                <w:rFonts w:eastAsia="TimesNewRomanPSMT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 3</w:t>
            </w:r>
            <w:r>
              <w:rPr>
                <w:rFonts w:eastAsia="TimesNewRomanPSMT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 4 </w:t>
            </w:r>
            <w:r>
              <w:rPr>
                <w:rFonts w:eastAsia="TimesNewRomanPSMT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 5 </w:t>
            </w:r>
            <w:r>
              <w:rPr>
                <w:rFonts w:eastAsia="TimesNewRomanPSMT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 6 </w:t>
            </w:r>
            <w:r>
              <w:rPr>
                <w:rFonts w:eastAsia="TimesNewRomanPSMT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cs="Times New Roman"/>
                <w:sz w:val="24"/>
                <w:szCs w:val="24"/>
              </w:rPr>
              <w:t>9  Использовать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информационные технологии в профессиональной деятельности.</w:t>
            </w: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ОК  10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Пользоваться профессиональной документацией на государственном и иностранном языках.</w:t>
            </w: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9E4937" w:rsidRDefault="009E4937">
            <w:pPr>
              <w:widowControl w:val="0"/>
              <w:tabs>
                <w:tab w:val="left" w:pos="7088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 11. Использовать знания по финансовой грамотности,  планировать предпринимательскую деятельность  в предпринимательской сфере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 демонстрация интереса к будущей профессии через: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 повышение качества обучения по учебной дисциплине;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-участие в студенческих олимпиадах, научных конференциях;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участие в органах студенческого самоуправления;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участие  в</w:t>
            </w:r>
            <w:proofErr w:type="gramEnd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социально-проектной деятельности;</w:t>
            </w:r>
          </w:p>
          <w:p w:rsidR="009E4937" w:rsidRDefault="009E4937">
            <w:pPr>
              <w:tabs>
                <w:tab w:val="left" w:pos="252"/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252"/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252"/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 выбор и применение методов и способов решения профессиональных задач;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 оценка эффективности и качества выполнения профессиональных задач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- решение стандартных и нестандартных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задач </w:t>
            </w:r>
          </w:p>
          <w:p w:rsidR="009E4937" w:rsidRDefault="009E4937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- получение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необходимой информации с </w:t>
            </w: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использованием различных источников, включая электронные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оформление результатов самостоятельной работы с использованием ИКТ;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работа с Интернет;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взаимодействие с обучающимися, преподавателями в ходе обучения;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умение работать в группе;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- наличие лидерских качеств; 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участие в студенческом самоуправлении;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участие в спортивно- и культурно-массовых мероприятиях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- проявление ответственности за работу группы,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результат выполнения заданий;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самоанализ и коррекция результатов собственной работы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организация самостоятельных занятий при изучении дисциплины;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высокий уровень коммуникативных навыков;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 чувства толерантности и гуманизма;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right="34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наблюдение;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- мониторинг; 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- оценка содержания </w:t>
            </w:r>
            <w:proofErr w:type="gramStart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достижений  студента</w:t>
            </w:r>
            <w:proofErr w:type="gramEnd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мониторинг во время выполнения практических и самостоятельных работ.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решение ситуационных задач на учебных занятиях;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- наблюдение.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подготовка докладов;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рецензий;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использование электронных источников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- создание презентаций; 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- наблюдение </w:t>
            </w:r>
            <w:proofErr w:type="gramStart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за  навыками</w:t>
            </w:r>
            <w:proofErr w:type="gramEnd"/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работы в глобальных и локальных информационных сетях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наблюдение за ролью обучающихся в группе;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деловые игры -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моделирование социальных ситуаций;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мониторинг развития личностно-профессиональных качеств обучающегося;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контроль графика выполнения индивидуальной самостоятельной работы обучающегося;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34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- открытые защиты творческих и проектных работ;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Создание презентаций, открытые защиты творческих и проектных работ</w:t>
            </w:r>
          </w:p>
          <w:p w:rsidR="009E4937" w:rsidRDefault="009E4937">
            <w:pPr>
              <w:tabs>
                <w:tab w:val="left" w:pos="7088"/>
              </w:tabs>
              <w:spacing w:after="0" w:line="276" w:lineRule="auto"/>
              <w:ind w:left="-108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E4937" w:rsidRDefault="009E4937" w:rsidP="009E4937">
      <w:pPr>
        <w:tabs>
          <w:tab w:val="left" w:pos="7088"/>
        </w:tabs>
        <w:spacing w:after="200" w:line="276" w:lineRule="auto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 w:line="276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9E4937" w:rsidRDefault="009E4937" w:rsidP="009E4937">
      <w:pPr>
        <w:spacing w:after="0"/>
        <w:ind w:firstLine="709"/>
        <w:jc w:val="both"/>
      </w:pPr>
    </w:p>
    <w:p w:rsidR="009E4937" w:rsidRDefault="009E4937" w:rsidP="009E4937">
      <w:pPr>
        <w:spacing w:after="0"/>
        <w:ind w:firstLine="709"/>
        <w:jc w:val="both"/>
      </w:pPr>
    </w:p>
    <w:p w:rsidR="009E4937" w:rsidRDefault="009E4937" w:rsidP="009E4937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1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928"/>
    <w:multiLevelType w:val="hybridMultilevel"/>
    <w:tmpl w:val="099C19F0"/>
    <w:lvl w:ilvl="0" w:tplc="592EC470">
      <w:start w:val="1"/>
      <w:numFmt w:val="bullet"/>
      <w:lvlText w:val="-"/>
      <w:lvlJc w:val="left"/>
      <w:pPr>
        <w:ind w:left="1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9342000">
      <w:start w:val="1"/>
      <w:numFmt w:val="bullet"/>
      <w:lvlText w:val="o"/>
      <w:lvlJc w:val="left"/>
      <w:pPr>
        <w:ind w:left="13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48E94D4">
      <w:start w:val="1"/>
      <w:numFmt w:val="bullet"/>
      <w:lvlText w:val="▪"/>
      <w:lvlJc w:val="left"/>
      <w:pPr>
        <w:ind w:left="20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60EF22">
      <w:start w:val="1"/>
      <w:numFmt w:val="bullet"/>
      <w:lvlText w:val="•"/>
      <w:lvlJc w:val="left"/>
      <w:pPr>
        <w:ind w:left="27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904E98E">
      <w:start w:val="1"/>
      <w:numFmt w:val="bullet"/>
      <w:lvlText w:val="o"/>
      <w:lvlJc w:val="left"/>
      <w:pPr>
        <w:ind w:left="34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52CAAA4">
      <w:start w:val="1"/>
      <w:numFmt w:val="bullet"/>
      <w:lvlText w:val="▪"/>
      <w:lvlJc w:val="left"/>
      <w:pPr>
        <w:ind w:left="41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6488C6">
      <w:start w:val="1"/>
      <w:numFmt w:val="bullet"/>
      <w:lvlText w:val="•"/>
      <w:lvlJc w:val="left"/>
      <w:pPr>
        <w:ind w:left="49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644A224">
      <w:start w:val="1"/>
      <w:numFmt w:val="bullet"/>
      <w:lvlText w:val="o"/>
      <w:lvlJc w:val="left"/>
      <w:pPr>
        <w:ind w:left="56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C22D00">
      <w:start w:val="1"/>
      <w:numFmt w:val="bullet"/>
      <w:lvlText w:val="▪"/>
      <w:lvlJc w:val="left"/>
      <w:pPr>
        <w:ind w:left="63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3" w15:restartNumberingAfterBreak="0">
    <w:nsid w:val="16CA0099"/>
    <w:multiLevelType w:val="hybridMultilevel"/>
    <w:tmpl w:val="247C0F22"/>
    <w:lvl w:ilvl="0" w:tplc="D18EB60A">
      <w:start w:val="5"/>
      <w:numFmt w:val="decimal"/>
      <w:lvlText w:val="%1."/>
      <w:lvlJc w:val="left"/>
      <w:pPr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9AE30BE">
      <w:start w:val="1"/>
      <w:numFmt w:val="lowerLetter"/>
      <w:lvlText w:val="%2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4093A4">
      <w:start w:val="1"/>
      <w:numFmt w:val="lowerRoman"/>
      <w:lvlText w:val="%3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0483994">
      <w:start w:val="1"/>
      <w:numFmt w:val="decimal"/>
      <w:lvlText w:val="%4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4BE3146">
      <w:start w:val="1"/>
      <w:numFmt w:val="lowerLetter"/>
      <w:lvlText w:val="%5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16DA66">
      <w:start w:val="1"/>
      <w:numFmt w:val="lowerRoman"/>
      <w:lvlText w:val="%6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A787AFA">
      <w:start w:val="1"/>
      <w:numFmt w:val="decimal"/>
      <w:lvlText w:val="%7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CE4CEE">
      <w:start w:val="1"/>
      <w:numFmt w:val="lowerLetter"/>
      <w:lvlText w:val="%8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8C1488">
      <w:start w:val="1"/>
      <w:numFmt w:val="lowerRoman"/>
      <w:lvlText w:val="%9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A1216B5"/>
    <w:multiLevelType w:val="hybridMultilevel"/>
    <w:tmpl w:val="C94AAFB0"/>
    <w:lvl w:ilvl="0" w:tplc="81FC2EC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62C17E">
      <w:start w:val="1"/>
      <w:numFmt w:val="lowerLetter"/>
      <w:lvlText w:val="%2"/>
      <w:lvlJc w:val="left"/>
      <w:pPr>
        <w:ind w:left="1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E684B8">
      <w:start w:val="1"/>
      <w:numFmt w:val="lowerRoman"/>
      <w:lvlText w:val="%3"/>
      <w:lvlJc w:val="left"/>
      <w:pPr>
        <w:ind w:left="2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107480">
      <w:start w:val="1"/>
      <w:numFmt w:val="decimal"/>
      <w:lvlText w:val="%4"/>
      <w:lvlJc w:val="left"/>
      <w:pPr>
        <w:ind w:left="3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2288462">
      <w:start w:val="1"/>
      <w:numFmt w:val="lowerLetter"/>
      <w:lvlText w:val="%5"/>
      <w:lvlJc w:val="left"/>
      <w:pPr>
        <w:ind w:left="3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32E858">
      <w:start w:val="1"/>
      <w:numFmt w:val="lowerRoman"/>
      <w:lvlText w:val="%6"/>
      <w:lvlJc w:val="left"/>
      <w:pPr>
        <w:ind w:left="4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5F49C0E">
      <w:start w:val="1"/>
      <w:numFmt w:val="decimal"/>
      <w:lvlText w:val="%7"/>
      <w:lvlJc w:val="left"/>
      <w:pPr>
        <w:ind w:left="5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19C5C4E">
      <w:start w:val="1"/>
      <w:numFmt w:val="lowerLetter"/>
      <w:lvlText w:val="%8"/>
      <w:lvlJc w:val="left"/>
      <w:pPr>
        <w:ind w:left="6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1EA2B5E">
      <w:start w:val="1"/>
      <w:numFmt w:val="lowerRoman"/>
      <w:lvlText w:val="%9"/>
      <w:lvlJc w:val="left"/>
      <w:pPr>
        <w:ind w:left="6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75831F4"/>
    <w:multiLevelType w:val="hybridMultilevel"/>
    <w:tmpl w:val="255C81DE"/>
    <w:lvl w:ilvl="0" w:tplc="8B98BE70">
      <w:start w:val="1"/>
      <w:numFmt w:val="decimal"/>
      <w:lvlText w:val="%1."/>
      <w:lvlJc w:val="left"/>
      <w:pPr>
        <w:ind w:left="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4F094DE">
      <w:start w:val="1"/>
      <w:numFmt w:val="lowerLetter"/>
      <w:lvlText w:val="%2"/>
      <w:lvlJc w:val="left"/>
      <w:pPr>
        <w:ind w:left="1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B68674">
      <w:start w:val="1"/>
      <w:numFmt w:val="lowerRoman"/>
      <w:lvlText w:val="%3"/>
      <w:lvlJc w:val="left"/>
      <w:pPr>
        <w:ind w:left="2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6186B2A">
      <w:start w:val="1"/>
      <w:numFmt w:val="decimal"/>
      <w:lvlText w:val="%4"/>
      <w:lvlJc w:val="left"/>
      <w:pPr>
        <w:ind w:left="3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CE4BAA">
      <w:start w:val="1"/>
      <w:numFmt w:val="lowerLetter"/>
      <w:lvlText w:val="%5"/>
      <w:lvlJc w:val="left"/>
      <w:pPr>
        <w:ind w:left="3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DCD532">
      <w:start w:val="1"/>
      <w:numFmt w:val="lowerRoman"/>
      <w:lvlText w:val="%6"/>
      <w:lvlJc w:val="left"/>
      <w:pPr>
        <w:ind w:left="4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D54CC1C">
      <w:start w:val="1"/>
      <w:numFmt w:val="decimal"/>
      <w:lvlText w:val="%7"/>
      <w:lvlJc w:val="left"/>
      <w:pPr>
        <w:ind w:left="5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A6B754">
      <w:start w:val="1"/>
      <w:numFmt w:val="lowerLetter"/>
      <w:lvlText w:val="%8"/>
      <w:lvlJc w:val="left"/>
      <w:pPr>
        <w:ind w:left="5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E8A63D6">
      <w:start w:val="1"/>
      <w:numFmt w:val="lowerRoman"/>
      <w:lvlText w:val="%9"/>
      <w:lvlJc w:val="left"/>
      <w:pPr>
        <w:ind w:left="6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FA87C61"/>
    <w:multiLevelType w:val="hybridMultilevel"/>
    <w:tmpl w:val="DF5EAB48"/>
    <w:lvl w:ilvl="0" w:tplc="919202CC">
      <w:start w:val="1"/>
      <w:numFmt w:val="bullet"/>
      <w:lvlText w:val="-"/>
      <w:lvlJc w:val="left"/>
      <w:pPr>
        <w:ind w:left="1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4EC5C0">
      <w:start w:val="1"/>
      <w:numFmt w:val="bullet"/>
      <w:lvlText w:val="o"/>
      <w:lvlJc w:val="left"/>
      <w:pPr>
        <w:ind w:left="13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744F8A">
      <w:start w:val="1"/>
      <w:numFmt w:val="bullet"/>
      <w:lvlText w:val="▪"/>
      <w:lvlJc w:val="left"/>
      <w:pPr>
        <w:ind w:left="20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D2A6D4">
      <w:start w:val="1"/>
      <w:numFmt w:val="bullet"/>
      <w:lvlText w:val="•"/>
      <w:lvlJc w:val="left"/>
      <w:pPr>
        <w:ind w:left="27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96490C">
      <w:start w:val="1"/>
      <w:numFmt w:val="bullet"/>
      <w:lvlText w:val="o"/>
      <w:lvlJc w:val="left"/>
      <w:pPr>
        <w:ind w:left="34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A2419B0">
      <w:start w:val="1"/>
      <w:numFmt w:val="bullet"/>
      <w:lvlText w:val="▪"/>
      <w:lvlJc w:val="left"/>
      <w:pPr>
        <w:ind w:left="41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2A2C366">
      <w:start w:val="1"/>
      <w:numFmt w:val="bullet"/>
      <w:lvlText w:val="•"/>
      <w:lvlJc w:val="left"/>
      <w:pPr>
        <w:ind w:left="49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28DDB2">
      <w:start w:val="1"/>
      <w:numFmt w:val="bullet"/>
      <w:lvlText w:val="o"/>
      <w:lvlJc w:val="left"/>
      <w:pPr>
        <w:ind w:left="56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8E68B4">
      <w:start w:val="1"/>
      <w:numFmt w:val="bullet"/>
      <w:lvlText w:val="▪"/>
      <w:lvlJc w:val="left"/>
      <w:pPr>
        <w:ind w:left="63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78C02A36"/>
    <w:multiLevelType w:val="hybridMultilevel"/>
    <w:tmpl w:val="20084D88"/>
    <w:lvl w:ilvl="0" w:tplc="D3DE962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2B8743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8EC984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EE0B6C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9B42AC6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D861E4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D36390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956A5BA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93A5F94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</w:num>
  <w:num w:numId="17">
    <w:abstractNumId w:val="1"/>
  </w:num>
  <w:num w:numId="18">
    <w:abstractNumId w:val="1"/>
  </w:num>
  <w:num w:numId="19">
    <w:abstractNumId w:val="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37"/>
    <w:rsid w:val="00613DD1"/>
    <w:rsid w:val="006C0B77"/>
    <w:rsid w:val="008242FF"/>
    <w:rsid w:val="00870751"/>
    <w:rsid w:val="00922C48"/>
    <w:rsid w:val="009E493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2BE27-1529-4C87-AB5A-825A255D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93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E4937"/>
    <w:pPr>
      <w:keepNext/>
      <w:autoSpaceDE w:val="0"/>
      <w:autoSpaceDN w:val="0"/>
      <w:spacing w:after="0"/>
      <w:ind w:firstLine="284"/>
      <w:outlineLvl w:val="0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37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937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937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937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937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937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937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937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4937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E4937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E4937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E493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E493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E4937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E4937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E4937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styleId="a3">
    <w:name w:val="Hyperlink"/>
    <w:basedOn w:val="a0"/>
    <w:semiHidden/>
    <w:unhideWhenUsed/>
    <w:rsid w:val="009E49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4937"/>
    <w:rPr>
      <w:color w:val="954F72" w:themeColor="followedHyperlink"/>
      <w:u w:val="single"/>
    </w:rPr>
  </w:style>
  <w:style w:type="character" w:styleId="a5">
    <w:name w:val="Emphasis"/>
    <w:uiPriority w:val="20"/>
    <w:qFormat/>
    <w:rsid w:val="009E4937"/>
    <w:rPr>
      <w:b/>
      <w:bCs/>
      <w:i/>
      <w:iCs/>
      <w:color w:val="auto"/>
    </w:rPr>
  </w:style>
  <w:style w:type="paragraph" w:customStyle="1" w:styleId="msonormal0">
    <w:name w:val="msonormal"/>
    <w:basedOn w:val="a"/>
    <w:rsid w:val="009E49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semiHidden/>
    <w:unhideWhenUsed/>
    <w:rsid w:val="009E49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9E4937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9E4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semiHidden/>
    <w:unhideWhenUsed/>
    <w:rsid w:val="009E4937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semiHidden/>
    <w:rsid w:val="009E4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E4937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E4937"/>
  </w:style>
  <w:style w:type="paragraph" w:styleId="ad">
    <w:name w:val="footer"/>
    <w:basedOn w:val="a"/>
    <w:link w:val="ae"/>
    <w:uiPriority w:val="99"/>
    <w:semiHidden/>
    <w:unhideWhenUsed/>
    <w:rsid w:val="009E4937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E4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uiPriority w:val="35"/>
    <w:semiHidden/>
    <w:unhideWhenUsed/>
    <w:qFormat/>
    <w:rsid w:val="009E4937"/>
    <w:pPr>
      <w:spacing w:after="0"/>
    </w:pPr>
    <w:rPr>
      <w:rFonts w:eastAsia="Times New Roman" w:cs="Times New Roman"/>
      <w:b/>
      <w:bCs/>
      <w:color w:val="5B9BD5" w:themeColor="accent1"/>
      <w:sz w:val="18"/>
      <w:szCs w:val="18"/>
      <w:lang w:eastAsia="ru-RU"/>
    </w:rPr>
  </w:style>
  <w:style w:type="paragraph" w:styleId="af0">
    <w:name w:val="List"/>
    <w:basedOn w:val="a"/>
    <w:semiHidden/>
    <w:unhideWhenUsed/>
    <w:rsid w:val="009E4937"/>
    <w:pPr>
      <w:spacing w:after="200" w:line="276" w:lineRule="auto"/>
      <w:ind w:left="283" w:hanging="283"/>
      <w:contextualSpacing/>
    </w:pPr>
    <w:rPr>
      <w:rFonts w:asciiTheme="minorHAnsi" w:hAnsiTheme="minorHAnsi"/>
      <w:sz w:val="22"/>
    </w:rPr>
  </w:style>
  <w:style w:type="paragraph" w:styleId="21">
    <w:name w:val="List 2"/>
    <w:basedOn w:val="a"/>
    <w:semiHidden/>
    <w:unhideWhenUsed/>
    <w:rsid w:val="009E4937"/>
    <w:pPr>
      <w:spacing w:after="0"/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9E4937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f2">
    <w:name w:val="Заголовок Знак"/>
    <w:basedOn w:val="a0"/>
    <w:link w:val="af1"/>
    <w:uiPriority w:val="10"/>
    <w:rsid w:val="009E493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f3">
    <w:name w:val="Body Text"/>
    <w:basedOn w:val="a"/>
    <w:link w:val="af4"/>
    <w:semiHidden/>
    <w:unhideWhenUsed/>
    <w:rsid w:val="009E4937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9E4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9E4937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6">
    <w:name w:val="Основной текст с отступом Знак"/>
    <w:basedOn w:val="a0"/>
    <w:link w:val="af5"/>
    <w:semiHidden/>
    <w:rsid w:val="009E4937"/>
  </w:style>
  <w:style w:type="paragraph" w:styleId="af7">
    <w:name w:val="Subtitle"/>
    <w:basedOn w:val="a"/>
    <w:next w:val="a"/>
    <w:link w:val="af8"/>
    <w:uiPriority w:val="11"/>
    <w:qFormat/>
    <w:rsid w:val="009E4937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f8">
    <w:name w:val="Подзаголовок Знак"/>
    <w:basedOn w:val="a0"/>
    <w:link w:val="af7"/>
    <w:uiPriority w:val="11"/>
    <w:rsid w:val="009E4937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paragraph" w:styleId="22">
    <w:name w:val="Body Text 2"/>
    <w:basedOn w:val="a"/>
    <w:link w:val="23"/>
    <w:semiHidden/>
    <w:unhideWhenUsed/>
    <w:rsid w:val="009E493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9E4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9E4937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9E4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E4937"/>
    <w:pPr>
      <w:spacing w:after="120" w:line="276" w:lineRule="auto"/>
      <w:ind w:left="283"/>
    </w:pPr>
    <w:rPr>
      <w:rFonts w:asciiTheme="minorHAnsi" w:hAnsiTheme="minorHAns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E4937"/>
    <w:rPr>
      <w:sz w:val="16"/>
      <w:szCs w:val="16"/>
    </w:rPr>
  </w:style>
  <w:style w:type="paragraph" w:styleId="af9">
    <w:name w:val="annotation subject"/>
    <w:basedOn w:val="a9"/>
    <w:next w:val="a9"/>
    <w:link w:val="afa"/>
    <w:semiHidden/>
    <w:unhideWhenUsed/>
    <w:rsid w:val="009E4937"/>
    <w:rPr>
      <w:b/>
      <w:bCs/>
    </w:rPr>
  </w:style>
  <w:style w:type="character" w:customStyle="1" w:styleId="afa">
    <w:name w:val="Тема примечания Знак"/>
    <w:basedOn w:val="aa"/>
    <w:link w:val="af9"/>
    <w:semiHidden/>
    <w:rsid w:val="009E49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semiHidden/>
    <w:unhideWhenUsed/>
    <w:rsid w:val="009E4937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semiHidden/>
    <w:rsid w:val="009E493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basedOn w:val="a"/>
    <w:uiPriority w:val="1"/>
    <w:qFormat/>
    <w:rsid w:val="009E4937"/>
    <w:pPr>
      <w:spacing w:after="0"/>
    </w:pPr>
    <w:rPr>
      <w:rFonts w:asciiTheme="minorHAnsi" w:hAnsiTheme="minorHAnsi"/>
      <w:sz w:val="22"/>
      <w:lang w:val="en-US" w:bidi="en-US"/>
    </w:rPr>
  </w:style>
  <w:style w:type="character" w:customStyle="1" w:styleId="afe">
    <w:name w:val="Абзац списка Знак"/>
    <w:aliases w:val="Содержание. 2 уровень Знак"/>
    <w:link w:val="aff"/>
    <w:uiPriority w:val="99"/>
    <w:qFormat/>
    <w:locked/>
    <w:rsid w:val="009E4937"/>
  </w:style>
  <w:style w:type="paragraph" w:styleId="aff">
    <w:name w:val="List Paragraph"/>
    <w:aliases w:val="Содержание. 2 уровень"/>
    <w:basedOn w:val="a"/>
    <w:link w:val="afe"/>
    <w:uiPriority w:val="99"/>
    <w:qFormat/>
    <w:rsid w:val="009E493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26">
    <w:name w:val="Quote"/>
    <w:basedOn w:val="a"/>
    <w:next w:val="a"/>
    <w:link w:val="27"/>
    <w:uiPriority w:val="29"/>
    <w:qFormat/>
    <w:rsid w:val="009E4937"/>
    <w:pPr>
      <w:spacing w:after="240" w:line="480" w:lineRule="auto"/>
      <w:ind w:firstLine="360"/>
    </w:pPr>
    <w:rPr>
      <w:rFonts w:asciiTheme="minorHAnsi" w:hAnsiTheme="minorHAnsi"/>
      <w:color w:val="5A5A5A" w:themeColor="text1" w:themeTint="A5"/>
      <w:sz w:val="22"/>
      <w:lang w:val="en-US" w:bidi="en-US"/>
    </w:rPr>
  </w:style>
  <w:style w:type="character" w:customStyle="1" w:styleId="27">
    <w:name w:val="Цитата 2 Знак"/>
    <w:basedOn w:val="a0"/>
    <w:link w:val="26"/>
    <w:uiPriority w:val="29"/>
    <w:rsid w:val="009E4937"/>
    <w:rPr>
      <w:color w:val="5A5A5A" w:themeColor="text1" w:themeTint="A5"/>
      <w:lang w:val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9E4937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9E4937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paragraph" w:styleId="aff2">
    <w:name w:val="TOC Heading"/>
    <w:basedOn w:val="1"/>
    <w:next w:val="a"/>
    <w:uiPriority w:val="39"/>
    <w:semiHidden/>
    <w:unhideWhenUsed/>
    <w:qFormat/>
    <w:rsid w:val="009E4937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28">
    <w:name w:val="Знак2"/>
    <w:basedOn w:val="a"/>
    <w:rsid w:val="009E4937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0">
    <w:name w:val="Style10"/>
    <w:basedOn w:val="a"/>
    <w:uiPriority w:val="99"/>
    <w:rsid w:val="009E4937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E4937"/>
    <w:pPr>
      <w:widowControl w:val="0"/>
      <w:autoSpaceDE w:val="0"/>
      <w:autoSpaceDN w:val="0"/>
      <w:adjustRightInd w:val="0"/>
      <w:spacing w:after="0" w:line="274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E4937"/>
    <w:pPr>
      <w:suppressAutoHyphens/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9">
    <w:name w:val="Абзац списка2"/>
    <w:basedOn w:val="a"/>
    <w:rsid w:val="009E493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yle17">
    <w:name w:val="Style17"/>
    <w:basedOn w:val="a"/>
    <w:uiPriority w:val="99"/>
    <w:rsid w:val="009E4937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9E4937"/>
    <w:pPr>
      <w:keepNext/>
      <w:widowControl w:val="0"/>
      <w:spacing w:after="0"/>
      <w:jc w:val="center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12">
    <w:name w:val="Стиль1 Знак"/>
    <w:link w:val="13"/>
    <w:uiPriority w:val="99"/>
    <w:locked/>
    <w:rsid w:val="009E4937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9E4937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9E4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Абзац списка1"/>
    <w:rsid w:val="009E4937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2"/>
      <w:lang w:eastAsia="ar-SA"/>
    </w:rPr>
  </w:style>
  <w:style w:type="character" w:customStyle="1" w:styleId="2a">
    <w:name w:val="Основной текст (2)_"/>
    <w:basedOn w:val="a0"/>
    <w:link w:val="2b"/>
    <w:locked/>
    <w:rsid w:val="009E4937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9E4937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locked/>
    <w:rsid w:val="009E49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E4937"/>
    <w:pPr>
      <w:widowControl w:val="0"/>
      <w:shd w:val="clear" w:color="auto" w:fill="FFFFFF"/>
      <w:spacing w:after="0" w:line="317" w:lineRule="exact"/>
    </w:pPr>
    <w:rPr>
      <w:rFonts w:eastAsia="Times New Roman" w:cs="Times New Roman"/>
      <w:b/>
      <w:bCs/>
      <w:sz w:val="26"/>
      <w:szCs w:val="26"/>
    </w:rPr>
  </w:style>
  <w:style w:type="character" w:customStyle="1" w:styleId="120">
    <w:name w:val="Заголовок №1 (2)_"/>
    <w:basedOn w:val="a0"/>
    <w:link w:val="121"/>
    <w:locked/>
    <w:rsid w:val="009E49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E4937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eastAsia="Times New Roman" w:cs="Times New Roman"/>
      <w:szCs w:val="28"/>
    </w:rPr>
  </w:style>
  <w:style w:type="character" w:customStyle="1" w:styleId="51">
    <w:name w:val="Основной текст (5)_"/>
    <w:basedOn w:val="a0"/>
    <w:link w:val="52"/>
    <w:locked/>
    <w:rsid w:val="009E49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E4937"/>
    <w:pPr>
      <w:widowControl w:val="0"/>
      <w:shd w:val="clear" w:color="auto" w:fill="FFFFFF"/>
      <w:spacing w:before="240" w:after="0" w:line="317" w:lineRule="exact"/>
      <w:jc w:val="both"/>
    </w:pPr>
    <w:rPr>
      <w:rFonts w:eastAsia="Times New Roman" w:cs="Times New Roman"/>
      <w:sz w:val="26"/>
      <w:szCs w:val="26"/>
    </w:rPr>
  </w:style>
  <w:style w:type="character" w:styleId="aff3">
    <w:name w:val="footnote reference"/>
    <w:semiHidden/>
    <w:unhideWhenUsed/>
    <w:rsid w:val="009E4937"/>
    <w:rPr>
      <w:vertAlign w:val="superscript"/>
    </w:rPr>
  </w:style>
  <w:style w:type="character" w:styleId="aff4">
    <w:name w:val="annotation reference"/>
    <w:basedOn w:val="a0"/>
    <w:semiHidden/>
    <w:unhideWhenUsed/>
    <w:rsid w:val="009E4937"/>
    <w:rPr>
      <w:sz w:val="16"/>
      <w:szCs w:val="16"/>
    </w:rPr>
  </w:style>
  <w:style w:type="character" w:styleId="aff5">
    <w:name w:val="Subtle Emphasis"/>
    <w:uiPriority w:val="19"/>
    <w:qFormat/>
    <w:rsid w:val="009E4937"/>
    <w:rPr>
      <w:i/>
      <w:iCs/>
      <w:color w:val="5A5A5A" w:themeColor="text1" w:themeTint="A5"/>
    </w:rPr>
  </w:style>
  <w:style w:type="character" w:styleId="aff6">
    <w:name w:val="Intense Emphasis"/>
    <w:uiPriority w:val="21"/>
    <w:qFormat/>
    <w:rsid w:val="009E4937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9E4937"/>
    <w:rPr>
      <w:smallCaps/>
    </w:rPr>
  </w:style>
  <w:style w:type="character" w:styleId="aff8">
    <w:name w:val="Intense Reference"/>
    <w:uiPriority w:val="32"/>
    <w:qFormat/>
    <w:rsid w:val="009E4937"/>
    <w:rPr>
      <w:b/>
      <w:bCs/>
      <w:smallCaps/>
      <w:color w:val="auto"/>
    </w:rPr>
  </w:style>
  <w:style w:type="character" w:styleId="aff9">
    <w:name w:val="Book Title"/>
    <w:uiPriority w:val="33"/>
    <w:qFormat/>
    <w:rsid w:val="009E4937"/>
    <w:rPr>
      <w:rFonts w:asciiTheme="majorHAnsi" w:eastAsiaTheme="majorEastAsia" w:hAnsiTheme="majorHAnsi" w:cstheme="majorBidi" w:hint="default"/>
      <w:b/>
      <w:bCs/>
      <w:smallCaps/>
      <w:color w:val="auto"/>
      <w:u w:val="single"/>
    </w:rPr>
  </w:style>
  <w:style w:type="character" w:customStyle="1" w:styleId="FontStyle49">
    <w:name w:val="Font Style49"/>
    <w:basedOn w:val="a0"/>
    <w:uiPriority w:val="99"/>
    <w:rsid w:val="009E493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9E4937"/>
  </w:style>
  <w:style w:type="character" w:customStyle="1" w:styleId="FontStyle55">
    <w:name w:val="Font Style55"/>
    <w:basedOn w:val="a0"/>
    <w:uiPriority w:val="99"/>
    <w:rsid w:val="009E4937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basedOn w:val="a0"/>
    <w:uiPriority w:val="99"/>
    <w:rsid w:val="009E49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9E49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c">
    <w:name w:val="Знак Знак2"/>
    <w:basedOn w:val="a0"/>
    <w:rsid w:val="009E4937"/>
    <w:rPr>
      <w:rFonts w:ascii="Times New Roman" w:eastAsia="Times New Roman" w:hAnsi="Times New Roman" w:cs="Times New Roman" w:hint="default"/>
      <w:sz w:val="24"/>
      <w:szCs w:val="24"/>
    </w:rPr>
  </w:style>
  <w:style w:type="table" w:styleId="15">
    <w:name w:val="Table Grid 1"/>
    <w:basedOn w:val="a1"/>
    <w:semiHidden/>
    <w:unhideWhenUsed/>
    <w:rsid w:val="009E4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Grid"/>
    <w:basedOn w:val="a1"/>
    <w:rsid w:val="009E4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E49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E49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E49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E49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E49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-plus.ru/" TargetMode="External"/><Relationship Id="rId21" Type="http://schemas.openxmlformats.org/officeDocument/2006/relationships/hyperlink" Target="http://www.cons-plus.ru/" TargetMode="External"/><Relationship Id="rId34" Type="http://schemas.openxmlformats.org/officeDocument/2006/relationships/hyperlink" Target="http://law.edu.ru/book/book.asp?bookid=1176898" TargetMode="External"/><Relationship Id="rId42" Type="http://schemas.openxmlformats.org/officeDocument/2006/relationships/hyperlink" Target="http://law.edu.ru/book/book.asp?bookid=1176898" TargetMode="External"/><Relationship Id="rId47" Type="http://schemas.openxmlformats.org/officeDocument/2006/relationships/hyperlink" Target="http://www.kadrovicplus.ru/catalog/likbez" TargetMode="External"/><Relationship Id="rId50" Type="http://schemas.openxmlformats.org/officeDocument/2006/relationships/hyperlink" Target="http://www.kadrovicplus.ru/catalog/likbez" TargetMode="External"/><Relationship Id="rId55" Type="http://schemas.openxmlformats.org/officeDocument/2006/relationships/hyperlink" Target="http://www.kadrovicplus.ru/catalog/likbez" TargetMode="External"/><Relationship Id="rId63" Type="http://schemas.openxmlformats.org/officeDocument/2006/relationships/hyperlink" Target="http://www.gks.ru/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/allpravo.ru/library" TargetMode="External"/><Relationship Id="rId29" Type="http://schemas.openxmlformats.org/officeDocument/2006/relationships/hyperlink" Target="http://law.edu.ru/book/book.asp?bookid=1176898" TargetMode="External"/><Relationship Id="rId11" Type="http://schemas.openxmlformats.org/officeDocument/2006/relationships/hyperlink" Target="http://www/allpravo.ru/library" TargetMode="External"/><Relationship Id="rId24" Type="http://schemas.openxmlformats.org/officeDocument/2006/relationships/hyperlink" Target="http://www.cons-plus.ru/" TargetMode="External"/><Relationship Id="rId32" Type="http://schemas.openxmlformats.org/officeDocument/2006/relationships/hyperlink" Target="http://law.edu.ru/book/book.asp?bookid=1176898" TargetMode="External"/><Relationship Id="rId37" Type="http://schemas.openxmlformats.org/officeDocument/2006/relationships/hyperlink" Target="http://law.edu.ru/book/book.asp?bookid=1176898" TargetMode="External"/><Relationship Id="rId40" Type="http://schemas.openxmlformats.org/officeDocument/2006/relationships/hyperlink" Target="http://law.edu.ru/book/book.asp?bookid=1176898" TargetMode="External"/><Relationship Id="rId45" Type="http://schemas.openxmlformats.org/officeDocument/2006/relationships/hyperlink" Target="http://www.kadrovicplus.ru/catalog/likbez" TargetMode="External"/><Relationship Id="rId53" Type="http://schemas.openxmlformats.org/officeDocument/2006/relationships/hyperlink" Target="http://www.kadrovicplus.ru/catalog/likbez" TargetMode="External"/><Relationship Id="rId58" Type="http://schemas.openxmlformats.org/officeDocument/2006/relationships/hyperlink" Target="https://www.minfin.ru/ru/perfomance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fss.ru/" TargetMode="External"/><Relationship Id="rId19" Type="http://schemas.openxmlformats.org/officeDocument/2006/relationships/hyperlink" Target="http://www.cons-plus.ru/" TargetMode="External"/><Relationship Id="rId14" Type="http://schemas.openxmlformats.org/officeDocument/2006/relationships/hyperlink" Target="http://www/allpravo.ru/library" TargetMode="External"/><Relationship Id="rId22" Type="http://schemas.openxmlformats.org/officeDocument/2006/relationships/hyperlink" Target="http://www.cons-plus.ru/" TargetMode="External"/><Relationship Id="rId27" Type="http://schemas.openxmlformats.org/officeDocument/2006/relationships/hyperlink" Target="http://www.cons-plus.ru/" TargetMode="External"/><Relationship Id="rId30" Type="http://schemas.openxmlformats.org/officeDocument/2006/relationships/hyperlink" Target="http://law.edu.ru/book/book.asp?bookid=1176898" TargetMode="External"/><Relationship Id="rId35" Type="http://schemas.openxmlformats.org/officeDocument/2006/relationships/hyperlink" Target="http://law.edu.ru/book/book.asp?bookid=1176898" TargetMode="External"/><Relationship Id="rId43" Type="http://schemas.openxmlformats.org/officeDocument/2006/relationships/hyperlink" Target="http://law.edu.ru/book/book.asp?bookid=1176898" TargetMode="External"/><Relationship Id="rId48" Type="http://schemas.openxmlformats.org/officeDocument/2006/relationships/hyperlink" Target="http://www.kadrovicplus.ru/catalog/likbez" TargetMode="External"/><Relationship Id="rId56" Type="http://schemas.openxmlformats.org/officeDocument/2006/relationships/hyperlink" Target="http://www.kadrovicplus.ru/catalog/likbez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/allpravo.ru/library" TargetMode="External"/><Relationship Id="rId51" Type="http://schemas.openxmlformats.org/officeDocument/2006/relationships/hyperlink" Target="http://www.kadrovicplus.ru/catalog/likbe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/allpravo.ru/library" TargetMode="External"/><Relationship Id="rId17" Type="http://schemas.openxmlformats.org/officeDocument/2006/relationships/hyperlink" Target="http://www/allpravo.ru/library" TargetMode="External"/><Relationship Id="rId25" Type="http://schemas.openxmlformats.org/officeDocument/2006/relationships/hyperlink" Target="http://www.cons-plus.ru/" TargetMode="External"/><Relationship Id="rId33" Type="http://schemas.openxmlformats.org/officeDocument/2006/relationships/hyperlink" Target="http://law.edu.ru/book/book.asp?bookid=1176898" TargetMode="External"/><Relationship Id="rId38" Type="http://schemas.openxmlformats.org/officeDocument/2006/relationships/hyperlink" Target="http://law.edu.ru/book/book.asp?bookid=1176898" TargetMode="External"/><Relationship Id="rId46" Type="http://schemas.openxmlformats.org/officeDocument/2006/relationships/hyperlink" Target="http://www.kadrovicplus.ru/catalog/likbez" TargetMode="External"/><Relationship Id="rId59" Type="http://schemas.openxmlformats.org/officeDocument/2006/relationships/hyperlink" Target="https://www.nalog.ru/" TargetMode="External"/><Relationship Id="rId20" Type="http://schemas.openxmlformats.org/officeDocument/2006/relationships/hyperlink" Target="http://www.cons-plus.ru/" TargetMode="External"/><Relationship Id="rId41" Type="http://schemas.openxmlformats.org/officeDocument/2006/relationships/hyperlink" Target="http://law.edu.ru/book/book.asp?bookid=1176898" TargetMode="External"/><Relationship Id="rId54" Type="http://schemas.openxmlformats.org/officeDocument/2006/relationships/hyperlink" Target="http://www.kadrovicplus.ru/catalog/likbez" TargetMode="External"/><Relationship Id="rId62" Type="http://schemas.openxmlformats.org/officeDocument/2006/relationships/hyperlink" Target="http://www.ffom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://www/allpravo.ru/library" TargetMode="External"/><Relationship Id="rId23" Type="http://schemas.openxmlformats.org/officeDocument/2006/relationships/hyperlink" Target="http://www.cons-plus.ru/" TargetMode="External"/><Relationship Id="rId28" Type="http://schemas.openxmlformats.org/officeDocument/2006/relationships/hyperlink" Target="http://law.edu.ru/book/book.asp?bookid=1176898" TargetMode="External"/><Relationship Id="rId36" Type="http://schemas.openxmlformats.org/officeDocument/2006/relationships/hyperlink" Target="http://law.edu.ru/book/book.asp?bookid=1176898" TargetMode="External"/><Relationship Id="rId49" Type="http://schemas.openxmlformats.org/officeDocument/2006/relationships/hyperlink" Target="http://www.kadrovicplus.ru/catalog/likbez" TargetMode="External"/><Relationship Id="rId57" Type="http://schemas.openxmlformats.org/officeDocument/2006/relationships/hyperlink" Target="http://www.garant.ru/" TargetMode="External"/><Relationship Id="rId10" Type="http://schemas.openxmlformats.org/officeDocument/2006/relationships/hyperlink" Target="http://www/allpravo.ru/library" TargetMode="External"/><Relationship Id="rId31" Type="http://schemas.openxmlformats.org/officeDocument/2006/relationships/hyperlink" Target="http://law.edu.ru/book/book.asp?bookid=1176898" TargetMode="External"/><Relationship Id="rId44" Type="http://schemas.openxmlformats.org/officeDocument/2006/relationships/hyperlink" Target="http://law.edu.ru/book/book.asp?bookid=1176898" TargetMode="External"/><Relationship Id="rId52" Type="http://schemas.openxmlformats.org/officeDocument/2006/relationships/hyperlink" Target="http://www.kadrovicplus.ru/catalog/likbez" TargetMode="External"/><Relationship Id="rId60" Type="http://schemas.openxmlformats.org/officeDocument/2006/relationships/hyperlink" Target="http://www.pfrf.ru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/allpravo.ru/library" TargetMode="External"/><Relationship Id="rId13" Type="http://schemas.openxmlformats.org/officeDocument/2006/relationships/hyperlink" Target="http://www/allpravo.ru/library" TargetMode="External"/><Relationship Id="rId18" Type="http://schemas.openxmlformats.org/officeDocument/2006/relationships/hyperlink" Target="http://www.cons-plus.ru/" TargetMode="External"/><Relationship Id="rId39" Type="http://schemas.openxmlformats.org/officeDocument/2006/relationships/hyperlink" Target="http://law.edu.ru/book/book.asp?bookid=1176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3387</Words>
  <Characters>19310</Characters>
  <Application>Microsoft Office Word</Application>
  <DocSecurity>0</DocSecurity>
  <Lines>160</Lines>
  <Paragraphs>45</Paragraphs>
  <ScaleCrop>false</ScaleCrop>
  <Company/>
  <LinksUpToDate>false</LinksUpToDate>
  <CharactersWithSpaces>22652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Vilchevskaya</dc:creator>
  <cp:keywords/>
  <dc:description/>
  <cp:lastModifiedBy>Наталья Немкова</cp:lastModifiedBy>
  <cp:revision>4</cp:revision>
  <dcterms:created xsi:type="dcterms:W3CDTF">2022-09-09T12:47:00Z</dcterms:created>
  <dcterms:modified xsi:type="dcterms:W3CDTF">2022-09-28T04:00:00Z</dcterms:modified>
</cp:coreProperties>
</file>