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254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6BA36D7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7AAED7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736568B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F170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2A28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2307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9549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FE4A7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3976F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56314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6C35F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1C377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48FA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821A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00D0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003E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2B0A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EBFB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CD3C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5310B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72BDD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5EAAB851" w14:textId="77777777" w:rsidR="009D2A82" w:rsidRPr="00435FDD" w:rsidRDefault="0039296E" w:rsidP="009D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03.02 Методы проведения стандартных и сертифицированных испытаний</w:t>
      </w:r>
    </w:p>
    <w:p w14:paraId="566DDF01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11290" w14:textId="77777777"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1F90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C4049" w14:textId="77777777"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68FB252E" w14:textId="77777777" w:rsidR="00C577F3" w:rsidRPr="00C577F3" w:rsidRDefault="009D2A82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9296E">
        <w:rPr>
          <w:rFonts w:ascii="Times New Roman" w:hAnsi="Times New Roman" w:cs="Times New Roman"/>
          <w:sz w:val="24"/>
          <w:szCs w:val="24"/>
        </w:rPr>
        <w:t>.02.02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39296E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 (по отраслям).</w:t>
      </w:r>
    </w:p>
    <w:p w14:paraId="05CE4EE0" w14:textId="77777777"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B48FD6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67FEE1E0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82C461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8A840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F8C56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BAFD9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9EF0E7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F8CBB76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008D24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1334785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74B579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6BFE0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9FCD3B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352865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F8363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44E18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8D4F8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13123E5" w14:textId="77777777" w:rsidR="00C577F3" w:rsidRPr="000E0501" w:rsidRDefault="009D2A82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C57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2021</w:t>
      </w:r>
    </w:p>
    <w:p w14:paraId="453ADC09" w14:textId="77777777" w:rsidR="009D2A82" w:rsidRPr="00C577F3" w:rsidRDefault="00C577F3" w:rsidP="009D2A8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39296E">
        <w:rPr>
          <w:rFonts w:ascii="Times New Roman" w:hAnsi="Times New Roman" w:cs="Times New Roman"/>
          <w:sz w:val="24"/>
          <w:szCs w:val="24"/>
        </w:rPr>
        <w:t>11.02.02</w:t>
      </w:r>
      <w:r w:rsidR="0039296E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39296E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 (по отраслям).</w:t>
      </w:r>
    </w:p>
    <w:p w14:paraId="7E1828EC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E6D5E6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A8D59C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5B438A9F" w14:textId="77777777" w:rsidTr="00C577F3">
        <w:trPr>
          <w:jc w:val="center"/>
        </w:trPr>
        <w:tc>
          <w:tcPr>
            <w:tcW w:w="4785" w:type="dxa"/>
          </w:tcPr>
          <w:p w14:paraId="4917A1A8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2AA177A9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0F7848C4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148C4DCA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201__г.</w:t>
            </w:r>
          </w:p>
        </w:tc>
        <w:tc>
          <w:tcPr>
            <w:tcW w:w="4786" w:type="dxa"/>
          </w:tcPr>
          <w:p w14:paraId="6590F5E7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5368F9D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193034B5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6962BFD8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0C66B53D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201__г.</w:t>
            </w:r>
          </w:p>
        </w:tc>
      </w:tr>
    </w:tbl>
    <w:p w14:paraId="4929EF12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5624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58F8DD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502EC5" w14:textId="77777777"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3E1F1867" w14:textId="77777777" w:rsidR="00CC13D5" w:rsidRPr="00277C4F" w:rsidRDefault="00CC13D5" w:rsidP="00CC13D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49F80348" w14:textId="77777777" w:rsidR="00193758" w:rsidRPr="00277C4F" w:rsidRDefault="00193758" w:rsidP="00193758">
      <w:pPr>
        <w:spacing w:after="0"/>
        <w:rPr>
          <w:rFonts w:ascii="Times New Roman" w:hAnsi="Times New Roman"/>
          <w:sz w:val="24"/>
          <w:szCs w:val="24"/>
        </w:rPr>
      </w:pPr>
      <w:r w:rsidRPr="00707876">
        <w:rPr>
          <w:rFonts w:ascii="Times New Roman" w:hAnsi="Times New Roman"/>
          <w:sz w:val="24"/>
          <w:szCs w:val="24"/>
        </w:rPr>
        <w:t xml:space="preserve">преподавателей </w:t>
      </w:r>
      <w:r>
        <w:rPr>
          <w:rFonts w:ascii="Times New Roman" w:hAnsi="Times New Roman"/>
          <w:sz w:val="24"/>
          <w:szCs w:val="24"/>
        </w:rPr>
        <w:t>профессионального технического профиля</w:t>
      </w:r>
    </w:p>
    <w:p w14:paraId="4AA2AF28" w14:textId="77777777"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</w:t>
      </w:r>
      <w:r w:rsidR="009D2A82">
        <w:rPr>
          <w:rFonts w:ascii="Times New Roman" w:hAnsi="Times New Roman"/>
          <w:sz w:val="24"/>
          <w:szCs w:val="24"/>
        </w:rPr>
        <w:t xml:space="preserve">  №___ от «___»___________ 2021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14:paraId="5E266EBE" w14:textId="77777777"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9D2A82">
        <w:rPr>
          <w:rFonts w:ascii="Times New Roman" w:hAnsi="Times New Roman"/>
          <w:sz w:val="24"/>
          <w:szCs w:val="24"/>
        </w:rPr>
        <w:t>Е.А. Харитонова</w:t>
      </w:r>
    </w:p>
    <w:p w14:paraId="0373475E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59A8A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86A595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B0BF0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55C29E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9D2A82">
        <w:rPr>
          <w:rFonts w:ascii="Times New Roman" w:hAnsi="Times New Roman"/>
          <w:sz w:val="24"/>
          <w:szCs w:val="24"/>
        </w:rPr>
        <w:t>Баранова Е.А</w:t>
      </w:r>
      <w:r w:rsidR="00CC13D5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2217E55E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C702F2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C8AF71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FF5E5C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D3E73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5AAD48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B67DE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0892C1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F2EAC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25A70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850C50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3613F4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7BA86F00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07B73A7B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1B4B2E51" w14:textId="77777777" w:rsidR="00C577F3" w:rsidRPr="00277C4F" w:rsidRDefault="009D2A82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r w:rsidR="00C577F3" w:rsidRPr="00277C4F">
        <w:rPr>
          <w:rFonts w:ascii="Times New Roman" w:hAnsi="Times New Roman"/>
          <w:sz w:val="24"/>
          <w:szCs w:val="24"/>
        </w:rPr>
        <w:t>г</w:t>
      </w:r>
    </w:p>
    <w:p w14:paraId="2E3CA4A8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67858297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7EFD897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1754C464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12ED6BC5" w14:textId="77777777" w:rsidTr="0087039D">
        <w:tc>
          <w:tcPr>
            <w:tcW w:w="8472" w:type="dxa"/>
            <w:shd w:val="clear" w:color="auto" w:fill="auto"/>
          </w:tcPr>
          <w:p w14:paraId="29FEF843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586E434" w14:textId="77777777"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21F59188" w14:textId="77777777" w:rsidTr="0087039D">
        <w:tc>
          <w:tcPr>
            <w:tcW w:w="8472" w:type="dxa"/>
            <w:shd w:val="clear" w:color="auto" w:fill="auto"/>
          </w:tcPr>
          <w:p w14:paraId="394C25FB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3959D79D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6B17C2C" w14:textId="77777777" w:rsidR="0051700D" w:rsidRPr="00C577F3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5A7D2F01" w14:textId="77777777" w:rsidTr="0087039D">
        <w:tc>
          <w:tcPr>
            <w:tcW w:w="8472" w:type="dxa"/>
            <w:shd w:val="clear" w:color="auto" w:fill="auto"/>
          </w:tcPr>
          <w:p w14:paraId="64DCD74F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73CE7CA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694EE0C" w14:textId="77777777" w:rsidR="0051700D" w:rsidRPr="00C577F3" w:rsidRDefault="00790F1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1700D" w:rsidRPr="00C577F3" w14:paraId="3E6402F4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0F8121BE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67F82A79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682437E" w14:textId="77777777" w:rsidR="0051700D" w:rsidRPr="00C577F3" w:rsidRDefault="00790F1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1700D" w:rsidRPr="00C577F3" w14:paraId="4454D7C1" w14:textId="77777777" w:rsidTr="0087039D">
        <w:tc>
          <w:tcPr>
            <w:tcW w:w="8472" w:type="dxa"/>
            <w:shd w:val="clear" w:color="auto" w:fill="auto"/>
          </w:tcPr>
          <w:p w14:paraId="1DD21DBD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0CB9FFF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EC5C64A" w14:textId="77777777" w:rsidR="0051700D" w:rsidRPr="00C577F3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</w:t>
            </w:r>
            <w:r w:rsidR="00790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5E5DCE9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8894B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597FA5C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326C556B" w14:textId="77777777" w:rsidR="0039296E" w:rsidRPr="0039296E" w:rsidRDefault="0039296E" w:rsidP="0039296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9296E">
        <w:rPr>
          <w:rFonts w:ascii="Times New Roman" w:hAnsi="Times New Roman" w:cs="Times New Roman"/>
          <w:b/>
          <w:sz w:val="24"/>
          <w:szCs w:val="24"/>
        </w:rPr>
        <w:t>МДК 03.02 Методы проведения стандартных и сертифицированных испытаний</w:t>
      </w:r>
    </w:p>
    <w:p w14:paraId="0115B3FB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38A649F3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5E6FB7BC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EE87F09" w14:textId="77777777" w:rsidR="009D2A82" w:rsidRPr="00435FDD" w:rsidRDefault="00B573C0" w:rsidP="009D2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9D2A82" w:rsidRPr="00975051">
        <w:rPr>
          <w:rFonts w:ascii="Times New Roman" w:hAnsi="Times New Roman" w:cs="Times New Roman"/>
          <w:sz w:val="24"/>
          <w:szCs w:val="24"/>
        </w:rPr>
        <w:t>Рабочая пр</w:t>
      </w:r>
      <w:r w:rsidR="009D2A82">
        <w:rPr>
          <w:rFonts w:ascii="Times New Roman" w:hAnsi="Times New Roman" w:cs="Times New Roman"/>
          <w:sz w:val="24"/>
          <w:szCs w:val="24"/>
        </w:rPr>
        <w:t>ограмма учебной дисциплины</w:t>
      </w:r>
      <w:r w:rsidR="009D2A82" w:rsidRPr="00975051">
        <w:rPr>
          <w:rFonts w:ascii="Times New Roman" w:hAnsi="Times New Roman" w:cs="Times New Roman"/>
          <w:sz w:val="24"/>
          <w:szCs w:val="24"/>
        </w:rPr>
        <w:t xml:space="preserve"> </w:t>
      </w:r>
      <w:r w:rsidR="009D2A82" w:rsidRPr="00435FDD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ФГОС.</w:t>
      </w:r>
    </w:p>
    <w:p w14:paraId="385E7102" w14:textId="77777777" w:rsidR="009D2A82" w:rsidRPr="00435FDD" w:rsidRDefault="009D2A82" w:rsidP="009D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DD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     профессиональном образовании в рамках реализации программ переподготовки кадров в учреждениях СПО.</w:t>
      </w:r>
    </w:p>
    <w:p w14:paraId="1A223391" w14:textId="77777777" w:rsidR="0051700D" w:rsidRPr="005C30C3" w:rsidRDefault="0051700D" w:rsidP="009D2A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11359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68F016B8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5DA4856E" w14:textId="77777777" w:rsidR="009D2A82" w:rsidRPr="00AE5FF9" w:rsidRDefault="009D2A82" w:rsidP="00392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DD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39296E" w:rsidRPr="0039296E">
        <w:rPr>
          <w:rFonts w:ascii="Times New Roman" w:hAnsi="Times New Roman" w:cs="Times New Roman"/>
          <w:sz w:val="24"/>
          <w:szCs w:val="24"/>
        </w:rPr>
        <w:t>«МДК 03.02 Методы проведения стандартных и сертифицированных испытаний»</w:t>
      </w:r>
      <w:r w:rsidR="0039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FF9">
        <w:rPr>
          <w:rFonts w:ascii="Times New Roman" w:hAnsi="Times New Roman" w:cs="Times New Roman"/>
          <w:sz w:val="24"/>
          <w:szCs w:val="24"/>
        </w:rPr>
        <w:t>входит в профессиональный цикл, является общепрофессиональной дисциплиной.</w:t>
      </w:r>
    </w:p>
    <w:p w14:paraId="0B9FBF15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722E3F" w14:textId="77777777" w:rsidR="0051700D" w:rsidRPr="00F82B40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5964E168" w14:textId="77777777" w:rsidR="0051700D" w:rsidRPr="00F82B40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28274E" w14:textId="77777777" w:rsidR="00CC13D5" w:rsidRPr="00F82B40" w:rsidRDefault="00CC13D5" w:rsidP="00CC13D5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82B40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14:paraId="35788A9E" w14:textId="77777777" w:rsidR="00CC13D5" w:rsidRPr="00F82B40" w:rsidRDefault="00CC13D5" w:rsidP="00CC13D5">
      <w:pPr>
        <w:pStyle w:val="Style9"/>
        <w:widowControl/>
        <w:ind w:firstLine="720"/>
        <w:rPr>
          <w:b/>
        </w:rPr>
      </w:pPr>
      <w:r w:rsidRPr="00F82B40">
        <w:rPr>
          <w:rStyle w:val="FontStyle37"/>
          <w:sz w:val="24"/>
          <w:szCs w:val="24"/>
        </w:rPr>
        <w:t xml:space="preserve"> </w:t>
      </w:r>
      <w:r w:rsidRPr="00F82B40">
        <w:rPr>
          <w:b/>
        </w:rPr>
        <w:t>уметь:</w:t>
      </w:r>
    </w:p>
    <w:p w14:paraId="6C6A9A79" w14:textId="77777777" w:rsidR="005D16C5" w:rsidRPr="005D16C5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выбирать необходимую измерител</w:t>
      </w:r>
      <w:r>
        <w:rPr>
          <w:rFonts w:ascii="Times New Roman" w:hAnsi="Times New Roman" w:cs="Times New Roman"/>
          <w:sz w:val="24"/>
          <w:szCs w:val="24"/>
        </w:rPr>
        <w:t xml:space="preserve">ьную технику и оборудование для </w:t>
      </w:r>
      <w:r w:rsidRPr="005D16C5">
        <w:rPr>
          <w:rFonts w:ascii="Times New Roman" w:hAnsi="Times New Roman" w:cs="Times New Roman"/>
          <w:sz w:val="24"/>
          <w:szCs w:val="24"/>
        </w:rPr>
        <w:t>проведения испытаний;</w:t>
      </w:r>
    </w:p>
    <w:p w14:paraId="50B5144F" w14:textId="77777777" w:rsidR="005D16C5" w:rsidRPr="005D16C5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проводить стандартные и сертифицированные измерения;</w:t>
      </w:r>
    </w:p>
    <w:p w14:paraId="4DD8FA62" w14:textId="77777777" w:rsidR="005D16C5" w:rsidRPr="005D16C5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использовать необходимое оборудован</w:t>
      </w:r>
      <w:r>
        <w:rPr>
          <w:rFonts w:ascii="Times New Roman" w:hAnsi="Times New Roman" w:cs="Times New Roman"/>
          <w:sz w:val="24"/>
          <w:szCs w:val="24"/>
        </w:rPr>
        <w:t xml:space="preserve">ие и измерительную технику при проведении </w:t>
      </w:r>
      <w:r w:rsidRPr="005D16C5">
        <w:rPr>
          <w:rFonts w:ascii="Times New Roman" w:hAnsi="Times New Roman" w:cs="Times New Roman"/>
          <w:sz w:val="24"/>
          <w:szCs w:val="24"/>
        </w:rPr>
        <w:t>испытаний;</w:t>
      </w:r>
    </w:p>
    <w:p w14:paraId="180A59B8" w14:textId="77777777" w:rsidR="005D16C5" w:rsidRPr="005D16C5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проводить различные испытания регулируемых узлов и блоков</w:t>
      </w:r>
    </w:p>
    <w:p w14:paraId="6020B2B2" w14:textId="77777777" w:rsidR="005D16C5" w:rsidRPr="005D16C5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радиоэлектронного изделия;</w:t>
      </w:r>
    </w:p>
    <w:p w14:paraId="6174421C" w14:textId="77777777" w:rsidR="005D16C5" w:rsidRPr="005D16C5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оценивать качество и надежность изделий;</w:t>
      </w:r>
    </w:p>
    <w:p w14:paraId="44191825" w14:textId="77777777" w:rsidR="005D16C5" w:rsidRPr="005D16C5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оформлять документацию по управлению качеством продукции;</w:t>
      </w:r>
    </w:p>
    <w:p w14:paraId="11C01378" w14:textId="77777777" w:rsidR="009D2A82" w:rsidRPr="007218DE" w:rsidRDefault="005D16C5" w:rsidP="005D16C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применять программные средства в профессиональной деятельности;</w:t>
      </w:r>
    </w:p>
    <w:p w14:paraId="10B795C6" w14:textId="77777777" w:rsidR="003778AD" w:rsidRPr="009D2A82" w:rsidRDefault="003778AD" w:rsidP="003778A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DF982BA" w14:textId="77777777" w:rsidR="0051700D" w:rsidRPr="00F82B40" w:rsidRDefault="0051700D" w:rsidP="005D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B40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F82B40">
        <w:rPr>
          <w:rFonts w:ascii="Times New Roman" w:hAnsi="Times New Roman"/>
          <w:sz w:val="24"/>
          <w:szCs w:val="24"/>
        </w:rPr>
        <w:t>:</w:t>
      </w:r>
      <w:r w:rsidRPr="00F82B40">
        <w:rPr>
          <w:rFonts w:ascii="Times New Roman" w:hAnsi="Times New Roman"/>
          <w:sz w:val="24"/>
          <w:szCs w:val="24"/>
        </w:rPr>
        <w:t xml:space="preserve"> </w:t>
      </w:r>
    </w:p>
    <w:p w14:paraId="18190372" w14:textId="77777777" w:rsidR="00F82B40" w:rsidRPr="00F82B40" w:rsidRDefault="00F82B40" w:rsidP="00F82B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знать:</w:t>
      </w:r>
    </w:p>
    <w:p w14:paraId="12A5F938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способы и приемы измерения электрических величин;</w:t>
      </w:r>
    </w:p>
    <w:p w14:paraId="045693CB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принципы действия испытательного оборудования;</w:t>
      </w:r>
    </w:p>
    <w:p w14:paraId="087079F0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порядок снятия показаний электроизмерительных приборов;</w:t>
      </w:r>
    </w:p>
    <w:p w14:paraId="5E029F96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виды испытаний узлов и блоков радиоэлектронных изделий;</w:t>
      </w:r>
    </w:p>
    <w:p w14:paraId="25B12E90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методики проведения испытаний узлов и блоков радиоэлектронных изделий;</w:t>
      </w:r>
    </w:p>
    <w:p w14:paraId="19540176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правила предъявления и рассмотрения рекламаций по качеству сырья, материалов,</w:t>
      </w:r>
    </w:p>
    <w:p w14:paraId="46C8D9B8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полуфабрикатов, комплектующих изделий и готовой продукции;</w:t>
      </w:r>
    </w:p>
    <w:p w14:paraId="2255371F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автоматических средств измерения и</w:t>
      </w:r>
    </w:p>
    <w:p w14:paraId="3A305A7B" w14:textId="77777777" w:rsidR="007218DE" w:rsidRPr="007218DE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контрольно-измерительного оборудования;</w:t>
      </w:r>
    </w:p>
    <w:p w14:paraId="6C0BFFB1" w14:textId="77777777" w:rsidR="0051700D" w:rsidRDefault="007218DE" w:rsidP="007218DE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методы и средства измерения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5D0F6E" w14:textId="77777777" w:rsidR="007218DE" w:rsidRDefault="007218DE" w:rsidP="007218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4"/>
        <w:jc w:val="both"/>
        <w:rPr>
          <w:rFonts w:ascii="Times New Roman" w:hAnsi="Times New Roman" w:cs="Times New Roman"/>
          <w:sz w:val="24"/>
          <w:szCs w:val="24"/>
        </w:rPr>
      </w:pPr>
    </w:p>
    <w:p w14:paraId="4425B89E" w14:textId="77777777" w:rsidR="007218DE" w:rsidRPr="00F82B40" w:rsidRDefault="007218DE" w:rsidP="0072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B40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14:paraId="76284E13" w14:textId="77777777" w:rsidR="007218DE" w:rsidRDefault="007218DE" w:rsidP="007218D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</w:t>
      </w:r>
      <w:r w:rsidRPr="00F82B40">
        <w:rPr>
          <w:rFonts w:ascii="Times New Roman" w:hAnsi="Times New Roman"/>
          <w:b/>
          <w:sz w:val="24"/>
          <w:szCs w:val="24"/>
        </w:rPr>
        <w:t>:</w:t>
      </w:r>
    </w:p>
    <w:p w14:paraId="03483674" w14:textId="77777777" w:rsidR="007218DE" w:rsidRPr="007218DE" w:rsidRDefault="007218DE" w:rsidP="007218DE">
      <w:pPr>
        <w:pStyle w:val="a3"/>
        <w:numPr>
          <w:ilvl w:val="0"/>
          <w:numId w:val="23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проведения стандартных и сертификационных испытаний узлов и блоков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8DE">
        <w:rPr>
          <w:rFonts w:ascii="Times New Roman" w:hAnsi="Times New Roman"/>
          <w:sz w:val="24"/>
          <w:szCs w:val="24"/>
        </w:rPr>
        <w:t>радиоэлектронного изделия;</w:t>
      </w:r>
    </w:p>
    <w:p w14:paraId="045DA3E3" w14:textId="77777777"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6A0718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510FA" w:rsidRPr="007510FA" w14:paraId="62677F6D" w14:textId="77777777" w:rsidTr="007510FA">
        <w:tc>
          <w:tcPr>
            <w:tcW w:w="1229" w:type="dxa"/>
          </w:tcPr>
          <w:p w14:paraId="1764E13C" w14:textId="77777777"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142173E3" w14:textId="77777777"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общих</w:t>
            </w:r>
            <w:proofErr w:type="spellEnd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компетенций</w:t>
            </w:r>
            <w:proofErr w:type="spellEnd"/>
          </w:p>
        </w:tc>
      </w:tr>
      <w:tr w:rsidR="007510FA" w:rsidRPr="00C46986" w14:paraId="5F73778F" w14:textId="77777777" w:rsidTr="007510FA">
        <w:trPr>
          <w:trHeight w:val="327"/>
        </w:trPr>
        <w:tc>
          <w:tcPr>
            <w:tcW w:w="1229" w:type="dxa"/>
          </w:tcPr>
          <w:p w14:paraId="37906462" w14:textId="77777777"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14:paraId="3967D56D" w14:textId="77777777" w:rsidR="007510FA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профессии, проявлять к ней устойчивый интерес</w:t>
            </w:r>
          </w:p>
        </w:tc>
      </w:tr>
      <w:tr w:rsidR="007510FA" w:rsidRPr="00C46986" w14:paraId="019E8A8C" w14:textId="77777777" w:rsidTr="007510FA">
        <w:trPr>
          <w:trHeight w:val="27"/>
        </w:trPr>
        <w:tc>
          <w:tcPr>
            <w:tcW w:w="1229" w:type="dxa"/>
          </w:tcPr>
          <w:p w14:paraId="6BBE954B" w14:textId="77777777"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14:paraId="0972511D" w14:textId="77777777" w:rsidR="007510FA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методы и способы выполнения профессиональных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оценивать их эффективность и качество</w:t>
            </w:r>
          </w:p>
        </w:tc>
      </w:tr>
      <w:tr w:rsidR="007510FA" w:rsidRPr="00C46986" w14:paraId="120A4B93" w14:textId="77777777" w:rsidTr="007510FA">
        <w:trPr>
          <w:trHeight w:val="27"/>
        </w:trPr>
        <w:tc>
          <w:tcPr>
            <w:tcW w:w="1229" w:type="dxa"/>
          </w:tcPr>
          <w:p w14:paraId="3A35DB80" w14:textId="77777777"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14:paraId="3F3291A5" w14:textId="77777777" w:rsidR="007510FA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нести за них ответственность</w:t>
            </w:r>
          </w:p>
        </w:tc>
      </w:tr>
      <w:tr w:rsidR="007510FA" w:rsidRPr="00C46986" w14:paraId="52C1DCB4" w14:textId="77777777" w:rsidTr="007510FA">
        <w:trPr>
          <w:trHeight w:val="27"/>
        </w:trPr>
        <w:tc>
          <w:tcPr>
            <w:tcW w:w="1229" w:type="dxa"/>
          </w:tcPr>
          <w:p w14:paraId="3001F7B5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14:paraId="5688A229" w14:textId="77777777" w:rsidR="007510FA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для эффективного выполнения профессиональных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личностного развития</w:t>
            </w:r>
          </w:p>
        </w:tc>
      </w:tr>
      <w:tr w:rsidR="007510FA" w:rsidRPr="00C46986" w14:paraId="0709F22C" w14:textId="77777777" w:rsidTr="007510FA">
        <w:trPr>
          <w:trHeight w:val="27"/>
        </w:trPr>
        <w:tc>
          <w:tcPr>
            <w:tcW w:w="1229" w:type="dxa"/>
          </w:tcPr>
          <w:p w14:paraId="723CCF1D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14:paraId="21E270B1" w14:textId="77777777" w:rsidR="007510FA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7510FA" w:rsidRPr="00C46986" w14:paraId="2C6A5B33" w14:textId="77777777" w:rsidTr="007510FA">
        <w:trPr>
          <w:trHeight w:val="27"/>
        </w:trPr>
        <w:tc>
          <w:tcPr>
            <w:tcW w:w="1229" w:type="dxa"/>
          </w:tcPr>
          <w:p w14:paraId="239C3A7B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14:paraId="3B7C58E0" w14:textId="77777777" w:rsidR="007510FA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с коллегами, руководством, потребителями</w:t>
            </w:r>
          </w:p>
        </w:tc>
      </w:tr>
      <w:tr w:rsidR="007510FA" w:rsidRPr="00C46986" w14:paraId="4B339DFA" w14:textId="77777777" w:rsidTr="007510FA">
        <w:trPr>
          <w:trHeight w:val="27"/>
        </w:trPr>
        <w:tc>
          <w:tcPr>
            <w:tcW w:w="1229" w:type="dxa"/>
          </w:tcPr>
          <w:p w14:paraId="0739747E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14:paraId="4236CBC2" w14:textId="77777777" w:rsidR="007510FA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(подчиненных), результат выполнения заданий</w:t>
            </w:r>
          </w:p>
        </w:tc>
      </w:tr>
      <w:tr w:rsidR="00CA461B" w:rsidRPr="00C46986" w14:paraId="60BA1817" w14:textId="77777777" w:rsidTr="007510FA">
        <w:trPr>
          <w:trHeight w:val="27"/>
        </w:trPr>
        <w:tc>
          <w:tcPr>
            <w:tcW w:w="1229" w:type="dxa"/>
          </w:tcPr>
          <w:p w14:paraId="16406B1F" w14:textId="77777777" w:rsidR="00CA461B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342" w:type="dxa"/>
          </w:tcPr>
          <w:p w14:paraId="405A3BEF" w14:textId="77777777" w:rsidR="00CA461B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развития, заниматься самообразованием,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</w:t>
            </w:r>
          </w:p>
        </w:tc>
      </w:tr>
      <w:tr w:rsidR="00CA461B" w:rsidRPr="00C46986" w14:paraId="77B7F7A9" w14:textId="77777777" w:rsidTr="007510FA">
        <w:trPr>
          <w:trHeight w:val="27"/>
        </w:trPr>
        <w:tc>
          <w:tcPr>
            <w:tcW w:w="1229" w:type="dxa"/>
          </w:tcPr>
          <w:p w14:paraId="5E3B0325" w14:textId="77777777" w:rsid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 </w:t>
            </w:r>
            <w:r w:rsidR="007218DE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342" w:type="dxa"/>
          </w:tcPr>
          <w:p w14:paraId="18F485A6" w14:textId="77777777" w:rsidR="00CA461B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в профессиональной деятельности</w:t>
            </w:r>
          </w:p>
        </w:tc>
      </w:tr>
      <w:tr w:rsidR="007218DE" w:rsidRPr="00C46986" w14:paraId="077DA659" w14:textId="77777777" w:rsidTr="007510FA">
        <w:trPr>
          <w:trHeight w:val="27"/>
        </w:trPr>
        <w:tc>
          <w:tcPr>
            <w:tcW w:w="1229" w:type="dxa"/>
          </w:tcPr>
          <w:p w14:paraId="67A4FDBC" w14:textId="77777777" w:rsidR="007218DE" w:rsidRDefault="007218DE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1.10</w:t>
            </w:r>
          </w:p>
        </w:tc>
        <w:tc>
          <w:tcPr>
            <w:tcW w:w="8342" w:type="dxa"/>
          </w:tcPr>
          <w:p w14:paraId="3FA71281" w14:textId="77777777" w:rsidR="007218DE" w:rsidRPr="007218DE" w:rsidRDefault="007218DE" w:rsidP="0072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полученных профессиональных знаний (для юношей)</w:t>
            </w:r>
          </w:p>
        </w:tc>
      </w:tr>
    </w:tbl>
    <w:p w14:paraId="7A6362BE" w14:textId="77777777" w:rsidR="007510FA" w:rsidRPr="005C30C3" w:rsidRDefault="007510FA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01EFD" w14:textId="77777777" w:rsidR="00716C62" w:rsidRDefault="00716C62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41B570" w14:textId="77777777"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ab/>
        <w:t>Результатом освоения программы дисциплины является овладение обучающимися профессиональными  (ПК) компетенциями:</w:t>
      </w:r>
    </w:p>
    <w:p w14:paraId="4BDA683F" w14:textId="77777777"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510FA" w:rsidRPr="007510FA" w14:paraId="1B3F6204" w14:textId="77777777" w:rsidTr="007510FA">
        <w:trPr>
          <w:jc w:val="center"/>
        </w:trPr>
        <w:tc>
          <w:tcPr>
            <w:tcW w:w="1204" w:type="dxa"/>
          </w:tcPr>
          <w:p w14:paraId="14DE1B92" w14:textId="77777777" w:rsidR="007510FA" w:rsidRPr="006A0718" w:rsidRDefault="007510FA" w:rsidP="007510FA">
            <w:pPr>
              <w:pStyle w:val="2"/>
              <w:widowControl w:val="0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7" w:type="dxa"/>
          </w:tcPr>
          <w:p w14:paraId="27D46BFC" w14:textId="77777777" w:rsidR="007510FA" w:rsidRPr="006A0718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7510FA" w:rsidRPr="007510FA" w14:paraId="1842BA2A" w14:textId="77777777" w:rsidTr="007510FA">
        <w:trPr>
          <w:jc w:val="center"/>
        </w:trPr>
        <w:tc>
          <w:tcPr>
            <w:tcW w:w="1204" w:type="dxa"/>
          </w:tcPr>
          <w:p w14:paraId="699FE128" w14:textId="77777777" w:rsidR="007510FA" w:rsidRPr="006A0718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1.1</w:t>
            </w:r>
          </w:p>
        </w:tc>
        <w:tc>
          <w:tcPr>
            <w:tcW w:w="8367" w:type="dxa"/>
          </w:tcPr>
          <w:p w14:paraId="358DB418" w14:textId="77777777" w:rsidR="007510FA" w:rsidRPr="007218DE" w:rsidRDefault="007218DE" w:rsidP="007218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Выбирать измерительные приборы и оборудование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проведения испытаний узлов и блоков радиоэлектронных изделий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измерять их параметры и характеристики.</w:t>
            </w:r>
          </w:p>
        </w:tc>
      </w:tr>
      <w:tr w:rsidR="007510FA" w:rsidRPr="007510FA" w14:paraId="30FD678C" w14:textId="77777777" w:rsidTr="007510FA">
        <w:trPr>
          <w:jc w:val="center"/>
        </w:trPr>
        <w:tc>
          <w:tcPr>
            <w:tcW w:w="1204" w:type="dxa"/>
          </w:tcPr>
          <w:p w14:paraId="52EC8EA2" w14:textId="77777777" w:rsidR="007510FA" w:rsidRPr="00CA461B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461B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1.2</w:t>
            </w:r>
          </w:p>
        </w:tc>
        <w:tc>
          <w:tcPr>
            <w:tcW w:w="8367" w:type="dxa"/>
          </w:tcPr>
          <w:p w14:paraId="5828D197" w14:textId="77777777" w:rsidR="007510FA" w:rsidRPr="007218DE" w:rsidRDefault="007218DE" w:rsidP="007218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проведения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радиоэлектронных изделий.</w:t>
            </w:r>
          </w:p>
        </w:tc>
      </w:tr>
      <w:tr w:rsidR="006A0718" w:rsidRPr="007510FA" w14:paraId="0D40B1AD" w14:textId="77777777" w:rsidTr="007510FA">
        <w:trPr>
          <w:jc w:val="center"/>
        </w:trPr>
        <w:tc>
          <w:tcPr>
            <w:tcW w:w="1204" w:type="dxa"/>
          </w:tcPr>
          <w:p w14:paraId="047A2999" w14:textId="77777777" w:rsidR="006A0718" w:rsidRPr="007218DE" w:rsidRDefault="00CA461B" w:rsidP="007510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8DE">
              <w:rPr>
                <w:rFonts w:ascii="Times New Roman" w:hAnsi="Times New Roman"/>
                <w:b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14:paraId="5D9A8DD9" w14:textId="77777777" w:rsidR="006A0718" w:rsidRPr="007218DE" w:rsidRDefault="007218DE" w:rsidP="007218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E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качества радиотехнических изделий.</w:t>
            </w:r>
          </w:p>
        </w:tc>
      </w:tr>
    </w:tbl>
    <w:p w14:paraId="05ECE649" w14:textId="77777777" w:rsidR="007510FA" w:rsidRPr="005C30C3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4B26FA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1A234852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569A433C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9D14AE">
        <w:rPr>
          <w:rFonts w:ascii="Times New Roman" w:hAnsi="Times New Roman"/>
          <w:sz w:val="24"/>
          <w:szCs w:val="24"/>
        </w:rPr>
        <w:t>153</w:t>
      </w:r>
      <w:r w:rsidRPr="005C30C3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9D14AE">
        <w:rPr>
          <w:rFonts w:ascii="Times New Roman" w:hAnsi="Times New Roman"/>
          <w:sz w:val="24"/>
          <w:szCs w:val="24"/>
        </w:rPr>
        <w:t>102</w:t>
      </w:r>
      <w:r w:rsidRPr="005C30C3">
        <w:rPr>
          <w:rFonts w:ascii="Times New Roman" w:hAnsi="Times New Roman"/>
          <w:sz w:val="24"/>
          <w:szCs w:val="24"/>
        </w:rPr>
        <w:t xml:space="preserve"> ча</w:t>
      </w:r>
      <w:r w:rsidR="0098052D" w:rsidRPr="005C30C3">
        <w:rPr>
          <w:rFonts w:ascii="Times New Roman" w:hAnsi="Times New Roman"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>; самостоятельной работы обучающегося</w:t>
      </w:r>
      <w:r w:rsidR="009D14AE">
        <w:rPr>
          <w:rFonts w:ascii="Times New Roman" w:hAnsi="Times New Roman"/>
          <w:sz w:val="24"/>
          <w:szCs w:val="24"/>
        </w:rPr>
        <w:t xml:space="preserve"> 51</w:t>
      </w:r>
      <w:r w:rsidR="007D3041" w:rsidRPr="005C30C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час</w:t>
      </w:r>
      <w:r w:rsidR="0098052D" w:rsidRPr="005C30C3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77123FA4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9B324B">
          <w:footerReference w:type="default" r:id="rId8"/>
          <w:footerReference w:type="first" r:id="rId9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14:paraId="12207788" w14:textId="77777777" w:rsidR="00D112AA" w:rsidRPr="0039296E" w:rsidRDefault="0051700D" w:rsidP="0020215D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82B40">
        <w:rPr>
          <w:rFonts w:ascii="Times New Roman" w:hAnsi="Times New Roman"/>
          <w:b/>
          <w:sz w:val="24"/>
          <w:szCs w:val="24"/>
        </w:rPr>
        <w:t xml:space="preserve"> </w:t>
      </w:r>
      <w:r w:rsidR="00D112AA" w:rsidRPr="0039296E">
        <w:rPr>
          <w:rFonts w:ascii="Times New Roman" w:hAnsi="Times New Roman" w:cs="Times New Roman"/>
          <w:b/>
          <w:sz w:val="24"/>
          <w:szCs w:val="24"/>
        </w:rPr>
        <w:t xml:space="preserve">МДК 03.02 </w:t>
      </w:r>
      <w:r w:rsidR="0020215D" w:rsidRPr="0039296E">
        <w:rPr>
          <w:rFonts w:ascii="Times New Roman" w:hAnsi="Times New Roman" w:cs="Times New Roman"/>
          <w:b/>
          <w:sz w:val="24"/>
          <w:szCs w:val="24"/>
        </w:rPr>
        <w:t>МЕТОДЫ ПРОВЕДЕНИЯ СТАНДАРТНЫХ И СЕРТИФИЦИРОВАННЫХ ИСПЫТАНИЙ</w:t>
      </w:r>
    </w:p>
    <w:p w14:paraId="0296671D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5EFE7AAE" w14:textId="77777777" w:rsidR="0051700D" w:rsidRPr="005C30C3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792D9E" w14:paraId="3D0FE2A9" w14:textId="77777777" w:rsidTr="008815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63B5596D" w14:textId="77777777" w:rsidR="004A640E" w:rsidRPr="00792D9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3F3490E0" w14:textId="77777777" w:rsidR="004A640E" w:rsidRPr="00792D9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5EA6B8E4" w14:textId="77777777" w:rsidR="004A640E" w:rsidRPr="00792D9E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792D9E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4A640E" w:rsidRPr="00792D9E" w14:paraId="39AF6ED6" w14:textId="77777777" w:rsidTr="00881575">
        <w:trPr>
          <w:trHeight w:val="555"/>
        </w:trPr>
        <w:tc>
          <w:tcPr>
            <w:tcW w:w="3261" w:type="dxa"/>
            <w:vMerge/>
          </w:tcPr>
          <w:p w14:paraId="25775373" w14:textId="77777777" w:rsidR="004A640E" w:rsidRPr="00792D9E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6DC92563" w14:textId="77777777" w:rsidR="004A640E" w:rsidRPr="00792D9E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58AC3329" w14:textId="77777777"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1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14:paraId="613390D2" w14:textId="77777777"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2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14:paraId="1247BBD5" w14:textId="77777777"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4FD914D" w14:textId="77777777"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3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EBC1647" w14:textId="77777777"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14:paraId="40AFA3CB" w14:textId="77777777"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2D2B8248" w14:textId="77777777"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14:paraId="7931CE55" w14:textId="77777777"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06C58C57" w14:textId="77777777"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7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14:paraId="63A5AA03" w14:textId="77777777"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5782F12" w14:textId="77777777" w:rsidR="004A640E" w:rsidRPr="00792D9E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8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14:paraId="4EB2BAA7" w14:textId="77777777" w:rsidR="004A640E" w:rsidRPr="00792D9E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4A640E" w:rsidRPr="00792D9E" w14:paraId="35B13C72" w14:textId="77777777" w:rsidTr="00881575">
        <w:trPr>
          <w:trHeight w:val="555"/>
        </w:trPr>
        <w:tc>
          <w:tcPr>
            <w:tcW w:w="3261" w:type="dxa"/>
            <w:vMerge/>
          </w:tcPr>
          <w:p w14:paraId="1A3BDD3D" w14:textId="77777777" w:rsidR="004A640E" w:rsidRPr="00792D9E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05A32A4E" w14:textId="77777777" w:rsidR="004A640E" w:rsidRPr="00792D9E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5F9AAE34" w14:textId="77777777"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14:paraId="4C19DFC0" w14:textId="77777777"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17A9A0F2" w14:textId="77777777"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1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1900F5F" w14:textId="77777777"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2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EAA96D6" w14:textId="77777777"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14:paraId="21697C17" w14:textId="77777777"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14:paraId="66CA4B01" w14:textId="77777777"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14:paraId="79AC5E98" w14:textId="77777777"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4B5E95F" w14:textId="77777777"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31C6E0F7" w14:textId="77777777"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F82B40" w:rsidRPr="00792D9E" w14:paraId="1116972A" w14:textId="77777777" w:rsidTr="00881575">
        <w:tc>
          <w:tcPr>
            <w:tcW w:w="3261" w:type="dxa"/>
          </w:tcPr>
          <w:p w14:paraId="6B68BDA6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2C407A26" w14:textId="77777777" w:rsidR="00F82B40" w:rsidRPr="00B55CC0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276" w:type="dxa"/>
          </w:tcPr>
          <w:p w14:paraId="409ACC8F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DA6721A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74155A" w14:textId="77777777" w:rsidR="00F82B40" w:rsidRPr="00B55CC0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11640998" w14:textId="77777777" w:rsidR="00F82B40" w:rsidRPr="00B55CC0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276" w:type="dxa"/>
          </w:tcPr>
          <w:p w14:paraId="45D0D546" w14:textId="77777777" w:rsidR="00F82B40" w:rsidRPr="00B55CC0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792BC16" w14:textId="77777777"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469A24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694448C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36B9ABE0" w14:textId="77777777" w:rsidTr="00881575">
        <w:tc>
          <w:tcPr>
            <w:tcW w:w="3261" w:type="dxa"/>
          </w:tcPr>
          <w:p w14:paraId="2AB1D3BE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792D9E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0314DD52" w14:textId="77777777" w:rsidR="00F82B40" w:rsidRPr="00B55CC0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6" w:type="dxa"/>
          </w:tcPr>
          <w:p w14:paraId="527B363B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BDC4C0D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5E7EAB" w14:textId="77777777" w:rsidR="00F82B40" w:rsidRPr="00B55CC0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1D2E27D6" w14:textId="77777777" w:rsidR="00F82B40" w:rsidRPr="00B55CC0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6" w:type="dxa"/>
          </w:tcPr>
          <w:p w14:paraId="0EBAFBAF" w14:textId="77777777" w:rsidR="00F82B40" w:rsidRPr="00B55CC0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656323B" w14:textId="77777777"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D1CA1E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439BB8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0FA4E7A0" w14:textId="77777777" w:rsidTr="00881575">
        <w:tc>
          <w:tcPr>
            <w:tcW w:w="3261" w:type="dxa"/>
          </w:tcPr>
          <w:p w14:paraId="0C03758A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7BC0D558" w14:textId="77777777"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FC5833C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7486EC9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0CEF4A1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8B95A2" w14:textId="77777777" w:rsidR="00F82B40" w:rsidRPr="00792D9E" w:rsidRDefault="00F82B40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BF85D31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21BE582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3409BB9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0A2C679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03CC8BA3" w14:textId="77777777" w:rsidTr="00881575">
        <w:tc>
          <w:tcPr>
            <w:tcW w:w="3261" w:type="dxa"/>
          </w:tcPr>
          <w:p w14:paraId="4456AC88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</w:tcPr>
          <w:p w14:paraId="4C25BB37" w14:textId="77777777" w:rsidR="00F82B40" w:rsidRPr="00792D9E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</w:tcPr>
          <w:p w14:paraId="5E8C16B4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F4FDC8B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CCA293" w14:textId="77777777"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4685D8B0" w14:textId="77777777" w:rsidR="00F82B40" w:rsidRPr="00792D9E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</w:tcPr>
          <w:p w14:paraId="17D6B85F" w14:textId="77777777" w:rsidR="00F82B40" w:rsidRPr="00792D9E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36BE596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53737F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582BE56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047E359C" w14:textId="77777777" w:rsidTr="00881575">
        <w:tc>
          <w:tcPr>
            <w:tcW w:w="3261" w:type="dxa"/>
          </w:tcPr>
          <w:p w14:paraId="5915AE00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</w:tcPr>
          <w:p w14:paraId="2FC12246" w14:textId="77777777"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F4C9CF7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92E78C9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6DC94AE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740B300" w14:textId="77777777" w:rsidR="00F82B40" w:rsidRPr="00792D9E" w:rsidRDefault="00F82B40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81FCE08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72FEA3E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439FE20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FD6F4E8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4EA259E3" w14:textId="77777777" w:rsidTr="00881575">
        <w:tc>
          <w:tcPr>
            <w:tcW w:w="3261" w:type="dxa"/>
          </w:tcPr>
          <w:p w14:paraId="78DB6687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</w:tcPr>
          <w:p w14:paraId="13F9467A" w14:textId="77777777" w:rsidR="00F82B40" w:rsidRPr="00792D9E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</w:tcPr>
          <w:p w14:paraId="5D116C7E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07C0421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0B71E1C" w14:textId="77777777"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7C0AF3E2" w14:textId="77777777" w:rsidR="00F82B40" w:rsidRPr="00792D9E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</w:tcPr>
          <w:p w14:paraId="4B3B1708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14:paraId="34EF5BC2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D9FF0C0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E3D655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43861C0E" w14:textId="77777777" w:rsidTr="00881575">
        <w:tc>
          <w:tcPr>
            <w:tcW w:w="3261" w:type="dxa"/>
          </w:tcPr>
          <w:p w14:paraId="455F3F98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</w:tcPr>
          <w:p w14:paraId="721773CC" w14:textId="77777777"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8C24130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F4B8D74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07E6BC4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F902C2" w14:textId="77777777" w:rsidR="00F82B40" w:rsidRPr="00792D9E" w:rsidRDefault="00F82B40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7EBD465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D4013B7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E41120D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5E2388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6FA1AB7F" w14:textId="77777777" w:rsidTr="00881575">
        <w:tc>
          <w:tcPr>
            <w:tcW w:w="3261" w:type="dxa"/>
          </w:tcPr>
          <w:p w14:paraId="0AEF2479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</w:tcPr>
          <w:p w14:paraId="1356F234" w14:textId="77777777"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99669DE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A682D3B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9C2A7E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716F97E" w14:textId="77777777" w:rsidR="00F82B40" w:rsidRPr="00792D9E" w:rsidRDefault="00F82B40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76E28D3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820D629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EC49C85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B54195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15A4ADD9" w14:textId="77777777" w:rsidTr="00881575">
        <w:tc>
          <w:tcPr>
            <w:tcW w:w="3261" w:type="dxa"/>
          </w:tcPr>
          <w:p w14:paraId="283D1416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</w:tcPr>
          <w:p w14:paraId="4A3847AA" w14:textId="77777777"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C221D05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3C047F8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295D860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9AA847" w14:textId="77777777" w:rsidR="00F82B40" w:rsidRPr="00792D9E" w:rsidRDefault="00F82B40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36779E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D97E1B5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6BAB997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6EB1B8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151CD2BB" w14:textId="77777777" w:rsidTr="00881575">
        <w:tc>
          <w:tcPr>
            <w:tcW w:w="3261" w:type="dxa"/>
          </w:tcPr>
          <w:p w14:paraId="69AE14AD" w14:textId="77777777"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565C2F8D" w14:textId="77777777" w:rsidR="00F82B40" w:rsidRPr="00B55CC0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6" w:type="dxa"/>
          </w:tcPr>
          <w:p w14:paraId="299913FC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0A06344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40D14CC" w14:textId="77777777" w:rsidR="00F82B40" w:rsidRPr="00B55CC0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14E3C1EF" w14:textId="77777777" w:rsidR="00F82B40" w:rsidRPr="00B55CC0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6" w:type="dxa"/>
          </w:tcPr>
          <w:p w14:paraId="0093AFEA" w14:textId="77777777" w:rsidR="00F82B40" w:rsidRPr="00B55CC0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CD05F6D" w14:textId="77777777"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E9B403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0ABAD1C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3C84DE43" w14:textId="77777777" w:rsidTr="00881575">
        <w:tc>
          <w:tcPr>
            <w:tcW w:w="3261" w:type="dxa"/>
          </w:tcPr>
          <w:p w14:paraId="0DCD1552" w14:textId="77777777" w:rsidR="00F82B40" w:rsidRPr="00792D9E" w:rsidRDefault="00F82B40" w:rsidP="00881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0FB7A5E9" w14:textId="77777777"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3649B30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5A2351D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ADC679D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47FAFDA" w14:textId="77777777" w:rsidR="00F82B40" w:rsidRPr="00792D9E" w:rsidRDefault="00F82B40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8A1269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58F14CA4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C160B37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B91C71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65584DDB" w14:textId="77777777" w:rsidTr="00881575">
        <w:tc>
          <w:tcPr>
            <w:tcW w:w="3261" w:type="dxa"/>
          </w:tcPr>
          <w:p w14:paraId="504F878E" w14:textId="77777777"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подготовка докладов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14:paraId="16103CE9" w14:textId="77777777"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7FD86D2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429E767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69F2E56" w14:textId="77777777"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C183DD" w14:textId="77777777" w:rsidR="00F82B40" w:rsidRPr="00792D9E" w:rsidRDefault="00F82B40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1ECA168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DF8F0BE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387A52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BB978B4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0ACAB80A" w14:textId="77777777" w:rsidTr="00881575">
        <w:tc>
          <w:tcPr>
            <w:tcW w:w="3261" w:type="dxa"/>
          </w:tcPr>
          <w:p w14:paraId="07AFBACE" w14:textId="77777777"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анализ источников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14:paraId="7B9E280E" w14:textId="77777777" w:rsidR="00F82B40" w:rsidRPr="00792D9E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</w:tcPr>
          <w:p w14:paraId="7D739C44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73ECE38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F7A1B61" w14:textId="77777777"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2A791455" w14:textId="77777777" w:rsidR="00F82B40" w:rsidRPr="00792D9E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</w:tcPr>
          <w:p w14:paraId="020DCE49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6AF6BFB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2CE757E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7E5689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4C25A3A0" w14:textId="77777777" w:rsidTr="00881575">
        <w:trPr>
          <w:trHeight w:val="345"/>
        </w:trPr>
        <w:tc>
          <w:tcPr>
            <w:tcW w:w="3261" w:type="dxa"/>
          </w:tcPr>
          <w:p w14:paraId="1E030B43" w14:textId="77777777"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75D3C295" w14:textId="77777777" w:rsidR="00F82B40" w:rsidRPr="00792D9E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14:paraId="57DCC5A3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B96F3A1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0D332A" w14:textId="77777777"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A70BDA2" w14:textId="77777777" w:rsidR="00F82B40" w:rsidRPr="00792D9E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14:paraId="2227AE92" w14:textId="77777777"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760CBC9" w14:textId="77777777"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776D96E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800AA7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E7642" w:rsidRPr="00792D9E" w14:paraId="7995553F" w14:textId="77777777" w:rsidTr="00881575">
        <w:trPr>
          <w:trHeight w:val="345"/>
        </w:trPr>
        <w:tc>
          <w:tcPr>
            <w:tcW w:w="3261" w:type="dxa"/>
          </w:tcPr>
          <w:p w14:paraId="5B030DCF" w14:textId="77777777" w:rsidR="002E7642" w:rsidRPr="00130B12" w:rsidRDefault="002E7642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kern w:val="24"/>
              </w:rPr>
            </w:pPr>
            <w:r w:rsidRPr="00130B12">
              <w:rPr>
                <w:rFonts w:ascii="Times New Roman" w:hAnsi="Times New Roman"/>
                <w:b/>
                <w:iCs/>
                <w:kern w:val="24"/>
              </w:rPr>
              <w:t>Консультации</w:t>
            </w:r>
          </w:p>
        </w:tc>
        <w:tc>
          <w:tcPr>
            <w:tcW w:w="1843" w:type="dxa"/>
          </w:tcPr>
          <w:p w14:paraId="1F35B27E" w14:textId="77777777" w:rsidR="002E7642" w:rsidRPr="00792D9E" w:rsidRDefault="002E7642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A0D3BA6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8B65222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799B60" w14:textId="77777777" w:rsidR="002E7642" w:rsidRPr="00792D9E" w:rsidRDefault="002E7642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4A6E1E" w14:textId="77777777" w:rsidR="002E7642" w:rsidRPr="00792D9E" w:rsidRDefault="002E7642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6F503C" w14:textId="77777777" w:rsidR="002E7642" w:rsidRPr="00792D9E" w:rsidRDefault="002E7642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065F7BE" w14:textId="77777777" w:rsidR="002E7642" w:rsidRPr="00792D9E" w:rsidRDefault="002E7642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2DE2E16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09AB16B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E7642" w:rsidRPr="00792D9E" w14:paraId="7F484127" w14:textId="77777777" w:rsidTr="00881575">
        <w:trPr>
          <w:trHeight w:val="345"/>
        </w:trPr>
        <w:tc>
          <w:tcPr>
            <w:tcW w:w="3261" w:type="dxa"/>
          </w:tcPr>
          <w:p w14:paraId="70F449FE" w14:textId="77777777" w:rsidR="002E7642" w:rsidRDefault="002E7642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</w:tcPr>
          <w:p w14:paraId="66C79C11" w14:textId="77777777" w:rsidR="002E7642" w:rsidRPr="00792D9E" w:rsidRDefault="002E7642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2BB2FB1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22141EA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0EA72B8" w14:textId="77777777" w:rsidR="002E7642" w:rsidRPr="00792D9E" w:rsidRDefault="002E7642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3FC5F8" w14:textId="77777777" w:rsidR="002E7642" w:rsidRPr="00792D9E" w:rsidRDefault="002E7642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29AC617" w14:textId="77777777" w:rsidR="002E7642" w:rsidRPr="00792D9E" w:rsidRDefault="002E7642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6AE11BB" w14:textId="77777777" w:rsidR="002E7642" w:rsidRPr="00792D9E" w:rsidRDefault="002E7642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EB27AB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E5DCB2C" w14:textId="77777777"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14:paraId="56E01A16" w14:textId="77777777" w:rsidTr="007D3041">
        <w:tc>
          <w:tcPr>
            <w:tcW w:w="3261" w:type="dxa"/>
          </w:tcPr>
          <w:p w14:paraId="11F88422" w14:textId="77777777" w:rsidR="00F82B40" w:rsidRPr="00130B12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130B12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5F1D5B6" w14:textId="77777777" w:rsidR="00F82B40" w:rsidRPr="00B55CC0" w:rsidRDefault="002E6C7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1276" w:type="dxa"/>
          </w:tcPr>
          <w:p w14:paraId="29A053ED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6C07668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8B15F3" w14:textId="77777777"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2D5DE87" w14:textId="77777777" w:rsidR="00F82B40" w:rsidRPr="00B55CC0" w:rsidRDefault="002E6C75" w:rsidP="00D112AA">
            <w:pPr>
              <w:spacing w:after="0"/>
              <w:ind w:left="720" w:hanging="4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1276" w:type="dxa"/>
          </w:tcPr>
          <w:p w14:paraId="31C68CF4" w14:textId="77777777" w:rsidR="00F82B40" w:rsidRPr="00B55CC0" w:rsidRDefault="00F82B40" w:rsidP="00107B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91A310D" w14:textId="77777777"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CD89357" w14:textId="77777777"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B9965B8" w14:textId="77777777" w:rsidR="00F82B40" w:rsidRPr="00792D9E" w:rsidRDefault="00F82B40" w:rsidP="0088157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6E559A74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5133386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2CAC7E5D" w14:textId="77777777" w:rsidR="002E7642" w:rsidRDefault="002E7642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707871BA" w14:textId="77777777" w:rsidR="00D112AA" w:rsidRPr="0039296E" w:rsidRDefault="0051700D" w:rsidP="00D112A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E26CE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BE26C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112AA" w:rsidRPr="00BE26CE">
        <w:rPr>
          <w:rFonts w:ascii="Times New Roman" w:hAnsi="Times New Roman" w:cs="Times New Roman"/>
          <w:b/>
          <w:sz w:val="24"/>
          <w:szCs w:val="24"/>
        </w:rPr>
        <w:t>МДК 03.02 Методы проведения стандартных и сертифицированных испытаний</w:t>
      </w:r>
    </w:p>
    <w:p w14:paraId="57AFD266" w14:textId="77777777" w:rsidR="0051700D" w:rsidRPr="00B55CC0" w:rsidRDefault="0051700D" w:rsidP="00B55C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276734" w14:textId="77777777" w:rsidR="0075364E" w:rsidRPr="00981BA1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514"/>
        <w:gridCol w:w="1201"/>
        <w:gridCol w:w="2402"/>
      </w:tblGrid>
      <w:tr w:rsidR="00107BA4" w:rsidRPr="009A3E44" w14:paraId="71647E02" w14:textId="77777777" w:rsidTr="00CC13D5">
        <w:trPr>
          <w:trHeight w:val="20"/>
        </w:trPr>
        <w:tc>
          <w:tcPr>
            <w:tcW w:w="609" w:type="pct"/>
          </w:tcPr>
          <w:p w14:paraId="75AEE8B0" w14:textId="77777777"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pct"/>
          </w:tcPr>
          <w:p w14:paraId="5221ADFC" w14:textId="77777777"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14:paraId="711C74BC" w14:textId="77777777"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14:paraId="6BB7487B" w14:textId="77777777"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B01344" w14:paraId="0CE2BBCB" w14:textId="77777777" w:rsidTr="00CC13D5">
        <w:trPr>
          <w:trHeight w:val="20"/>
        </w:trPr>
        <w:tc>
          <w:tcPr>
            <w:tcW w:w="609" w:type="pct"/>
          </w:tcPr>
          <w:p w14:paraId="3742FF26" w14:textId="77777777"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14:paraId="2043285A" w14:textId="77777777"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4B6FCC7A" w14:textId="77777777"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14:paraId="1B043E9D" w14:textId="77777777"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07BA4" w:rsidRPr="009A3E44" w14:paraId="5938EE24" w14:textId="77777777" w:rsidTr="00CC13D5">
        <w:trPr>
          <w:trHeight w:val="20"/>
        </w:trPr>
        <w:tc>
          <w:tcPr>
            <w:tcW w:w="3794" w:type="pct"/>
            <w:gridSpan w:val="2"/>
          </w:tcPr>
          <w:p w14:paraId="714B1B68" w14:textId="77777777" w:rsidR="00107BA4" w:rsidRPr="00D86189" w:rsidRDefault="00107BA4" w:rsidP="00B55C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D86189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ИСПЫТАНИЯ ЭЛЕКТРОННЫХ СРЕДСТВ</w:t>
            </w:r>
          </w:p>
        </w:tc>
        <w:tc>
          <w:tcPr>
            <w:tcW w:w="402" w:type="pct"/>
          </w:tcPr>
          <w:p w14:paraId="69675B9E" w14:textId="77777777" w:rsidR="00107BA4" w:rsidRPr="0048400D" w:rsidRDefault="00D86189" w:rsidP="00B0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804" w:type="pct"/>
          </w:tcPr>
          <w:p w14:paraId="3D329989" w14:textId="77777777" w:rsidR="00107BA4" w:rsidRPr="009A6C4B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D1F8A" w:rsidRPr="009A3E44" w14:paraId="67CB37E4" w14:textId="77777777" w:rsidTr="00255B29">
        <w:trPr>
          <w:trHeight w:val="310"/>
        </w:trPr>
        <w:tc>
          <w:tcPr>
            <w:tcW w:w="609" w:type="pct"/>
            <w:vMerge w:val="restart"/>
          </w:tcPr>
          <w:p w14:paraId="7814BEF4" w14:textId="77777777" w:rsidR="00FD1F8A" w:rsidRDefault="00FD1F8A" w:rsidP="00D8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4EEE9BB6" w14:textId="77777777" w:rsidR="00FD1F8A" w:rsidRPr="00EF720D" w:rsidRDefault="00FD1F8A" w:rsidP="00D8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Классификация воздействующих факторов</w:t>
            </w:r>
          </w:p>
        </w:tc>
        <w:tc>
          <w:tcPr>
            <w:tcW w:w="3185" w:type="pct"/>
          </w:tcPr>
          <w:p w14:paraId="32D885BC" w14:textId="77777777" w:rsidR="00FD1F8A" w:rsidRPr="009A3E44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14:paraId="378F575D" w14:textId="77777777" w:rsidR="00FD1F8A" w:rsidRPr="007C76A4" w:rsidRDefault="00FD1F8A" w:rsidP="002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04" w:type="pct"/>
            <w:vMerge w:val="restart"/>
          </w:tcPr>
          <w:p w14:paraId="11174B00" w14:textId="77777777" w:rsidR="00FD1F8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45A50C07" w14:textId="77777777" w:rsidR="00FD1F8A" w:rsidRPr="00FD1F8A" w:rsidRDefault="00FD1F8A" w:rsidP="00E93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 1.1 – ОК 1.10, ПК 1.1 – ПК 1.3</w:t>
            </w:r>
          </w:p>
        </w:tc>
      </w:tr>
      <w:tr w:rsidR="00FD1F8A" w:rsidRPr="009A3E44" w14:paraId="103E34B9" w14:textId="77777777" w:rsidTr="005A35AA">
        <w:trPr>
          <w:trHeight w:val="273"/>
        </w:trPr>
        <w:tc>
          <w:tcPr>
            <w:tcW w:w="609" w:type="pct"/>
            <w:vMerge/>
          </w:tcPr>
          <w:p w14:paraId="7A2C0D60" w14:textId="77777777" w:rsidR="00FD1F8A" w:rsidRPr="00EF720D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070A1D21" w14:textId="77777777" w:rsidR="00FD1F8A" w:rsidRPr="009A3E44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Общие положения. Классификация воздействий и воздействующих факторов. </w:t>
            </w:r>
            <w:r w:rsidRPr="009A5572">
              <w:rPr>
                <w:rFonts w:ascii="Times New Roman" w:hAnsi="Times New Roman" w:cs="Times New Roman"/>
              </w:rPr>
              <w:t>Климатические воздействия</w:t>
            </w:r>
            <w:r>
              <w:rPr>
                <w:rFonts w:ascii="Times New Roman" w:hAnsi="Times New Roman" w:cs="Times New Roman"/>
              </w:rPr>
              <w:t>. Биологические воздействия. Космические воздействия. Механические воздействия. Классификация и анализ отказов. Проблемы проведения испытаний.</w:t>
            </w:r>
          </w:p>
        </w:tc>
        <w:tc>
          <w:tcPr>
            <w:tcW w:w="402" w:type="pct"/>
            <w:vAlign w:val="center"/>
          </w:tcPr>
          <w:p w14:paraId="2A0C3B34" w14:textId="77777777" w:rsidR="00FD1F8A" w:rsidRPr="0048400D" w:rsidRDefault="00FD1F8A" w:rsidP="005A3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  <w:vMerge/>
          </w:tcPr>
          <w:p w14:paraId="324806EB" w14:textId="77777777" w:rsidR="00FD1F8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D1F8A" w:rsidRPr="009A3E44" w14:paraId="64F7FEE5" w14:textId="77777777" w:rsidTr="00255B29">
        <w:trPr>
          <w:trHeight w:val="381"/>
        </w:trPr>
        <w:tc>
          <w:tcPr>
            <w:tcW w:w="609" w:type="pct"/>
            <w:vMerge/>
          </w:tcPr>
          <w:p w14:paraId="3D795E65" w14:textId="77777777" w:rsidR="00FD1F8A" w:rsidRPr="00EF720D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74272394" w14:textId="77777777" w:rsidR="00FD1F8A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C8CCB45" w14:textId="77777777" w:rsidR="00FD1F8A" w:rsidRPr="00F66BD9" w:rsidRDefault="00FD1F8A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A5F">
              <w:rPr>
                <w:rFonts w:ascii="Times New Roman" w:hAnsi="Times New Roman" w:cs="Times New Roman"/>
                <w:b/>
              </w:rPr>
              <w:t>Практическая работа №1:</w:t>
            </w:r>
            <w:r>
              <w:rPr>
                <w:rFonts w:ascii="Times New Roman" w:hAnsi="Times New Roman" w:cs="Times New Roman"/>
              </w:rPr>
              <w:t xml:space="preserve"> «Классификация воздействий и воздействующих факторов». </w:t>
            </w:r>
            <w:r w:rsidRPr="00B84A5F">
              <w:rPr>
                <w:rFonts w:ascii="Times New Roman" w:hAnsi="Times New Roman" w:cs="Times New Roman"/>
                <w:b/>
              </w:rPr>
              <w:t>Практическая работа №2:</w:t>
            </w:r>
            <w:r>
              <w:rPr>
                <w:rFonts w:ascii="Times New Roman" w:hAnsi="Times New Roman" w:cs="Times New Roman"/>
              </w:rPr>
              <w:t xml:space="preserve"> «Проблемы проведения испытаний»</w:t>
            </w:r>
          </w:p>
        </w:tc>
        <w:tc>
          <w:tcPr>
            <w:tcW w:w="402" w:type="pct"/>
            <w:vAlign w:val="center"/>
          </w:tcPr>
          <w:p w14:paraId="605EDC1F" w14:textId="77777777" w:rsidR="00FD1F8A" w:rsidRPr="0048400D" w:rsidRDefault="00FD1F8A" w:rsidP="00255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322F8B19" w14:textId="77777777" w:rsidR="00FD1F8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D1F8A" w:rsidRPr="009A3E44" w14:paraId="04066AB5" w14:textId="77777777" w:rsidTr="00255B29">
        <w:trPr>
          <w:trHeight w:val="421"/>
        </w:trPr>
        <w:tc>
          <w:tcPr>
            <w:tcW w:w="609" w:type="pct"/>
            <w:vMerge/>
          </w:tcPr>
          <w:p w14:paraId="18FA759B" w14:textId="77777777" w:rsidR="00FD1F8A" w:rsidRPr="00EF720D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5B7E69B0" w14:textId="77777777" w:rsidR="00FD1F8A" w:rsidRDefault="00FD1F8A" w:rsidP="00255B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BA96F7D" w14:textId="77777777" w:rsidR="00FD1F8A" w:rsidRPr="00F66BD9" w:rsidRDefault="00FD1F8A" w:rsidP="008F08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9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готовка к практическим работам. </w:t>
            </w:r>
            <w:r w:rsidRPr="00BA09B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14:paraId="4E26CD20" w14:textId="77777777" w:rsidR="00FD1F8A" w:rsidRPr="0048400D" w:rsidRDefault="00FD1F8A" w:rsidP="00255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04" w:type="pct"/>
            <w:vMerge/>
          </w:tcPr>
          <w:p w14:paraId="41981FBD" w14:textId="77777777" w:rsidR="00FD1F8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14:paraId="735BE1DC" w14:textId="77777777" w:rsidTr="00B2524F">
        <w:trPr>
          <w:trHeight w:val="335"/>
        </w:trPr>
        <w:tc>
          <w:tcPr>
            <w:tcW w:w="609" w:type="pct"/>
            <w:vMerge w:val="restart"/>
          </w:tcPr>
          <w:p w14:paraId="05385B74" w14:textId="77777777" w:rsidR="00810AB1" w:rsidRPr="00EF720D" w:rsidRDefault="00810AB1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14:paraId="5E191F5F" w14:textId="77777777" w:rsidR="00810AB1" w:rsidRPr="00EF720D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04D55C21" w14:textId="77777777" w:rsidR="00810AB1" w:rsidRPr="00F66BD9" w:rsidRDefault="00810AB1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14:paraId="083BFE96" w14:textId="77777777" w:rsidR="00810AB1" w:rsidRPr="007C76A4" w:rsidRDefault="00FD1F8A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04" w:type="pct"/>
            <w:vMerge w:val="restart"/>
          </w:tcPr>
          <w:p w14:paraId="00A2747F" w14:textId="77777777" w:rsidR="007510F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 1.1 – ОК 1.10, ПК 1.1 – ПК 1.3</w:t>
            </w:r>
          </w:p>
        </w:tc>
      </w:tr>
      <w:tr w:rsidR="00810AB1" w:rsidRPr="009A3E44" w14:paraId="733B5BD8" w14:textId="77777777" w:rsidTr="00B01344">
        <w:trPr>
          <w:trHeight w:val="944"/>
        </w:trPr>
        <w:tc>
          <w:tcPr>
            <w:tcW w:w="609" w:type="pct"/>
            <w:vMerge/>
          </w:tcPr>
          <w:p w14:paraId="26F497D5" w14:textId="77777777" w:rsidR="00810AB1" w:rsidRPr="00EF720D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10717C68" w14:textId="77777777" w:rsidR="00810AB1" w:rsidRPr="00F66BD9" w:rsidRDefault="007C76A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Некоторые понятия теории вероятностей, применяемые при испытаниях ЭС. Выборочный метод испытаний. </w:t>
            </w:r>
            <w:r w:rsidRPr="003719EA">
              <w:rPr>
                <w:rFonts w:ascii="Times New Roman" w:hAnsi="Times New Roman" w:cs="Times New Roman"/>
              </w:rPr>
              <w:t>Классификация испытаний</w:t>
            </w:r>
            <w:r>
              <w:rPr>
                <w:rFonts w:ascii="Times New Roman" w:hAnsi="Times New Roman" w:cs="Times New Roman"/>
              </w:rPr>
              <w:t>. Нормативно-техническая основа процесса испытаний. Программа испытаний. Методика испытаний.</w:t>
            </w:r>
          </w:p>
        </w:tc>
        <w:tc>
          <w:tcPr>
            <w:tcW w:w="402" w:type="pct"/>
            <w:vAlign w:val="center"/>
          </w:tcPr>
          <w:p w14:paraId="6CBE53D5" w14:textId="77777777" w:rsidR="00810AB1" w:rsidRPr="0048400D" w:rsidRDefault="00FD1F8A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4" w:type="pct"/>
            <w:vMerge/>
          </w:tcPr>
          <w:p w14:paraId="5CA2F91B" w14:textId="77777777"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5B29" w:rsidRPr="009A3E44" w14:paraId="451173AA" w14:textId="77777777" w:rsidTr="00F87037">
        <w:trPr>
          <w:trHeight w:val="910"/>
        </w:trPr>
        <w:tc>
          <w:tcPr>
            <w:tcW w:w="609" w:type="pct"/>
            <w:vMerge/>
          </w:tcPr>
          <w:p w14:paraId="473F61E8" w14:textId="77777777" w:rsidR="00255B29" w:rsidRPr="00EF720D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659BE59C" w14:textId="77777777" w:rsidR="00255B29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 w:rsidR="00F870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8C473D4" w14:textId="77777777" w:rsidR="00F87037" w:rsidRPr="00BE4AA1" w:rsidRDefault="00F8703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76A4" w:rsidRPr="00B84A5F">
              <w:rPr>
                <w:rFonts w:ascii="Times New Roman" w:hAnsi="Times New Roman" w:cs="Times New Roman"/>
                <w:b/>
              </w:rPr>
              <w:t>Практическая работа №3:</w:t>
            </w:r>
            <w:r w:rsidR="007C76A4">
              <w:rPr>
                <w:rFonts w:ascii="Times New Roman" w:hAnsi="Times New Roman" w:cs="Times New Roman"/>
              </w:rPr>
              <w:t xml:space="preserve"> «Классификация испытаний»</w:t>
            </w:r>
          </w:p>
        </w:tc>
        <w:tc>
          <w:tcPr>
            <w:tcW w:w="402" w:type="pct"/>
            <w:vAlign w:val="center"/>
          </w:tcPr>
          <w:p w14:paraId="139C63E9" w14:textId="77777777" w:rsidR="00255B29" w:rsidRPr="0048400D" w:rsidRDefault="007C76A4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71B19797" w14:textId="77777777" w:rsidR="00255B29" w:rsidRPr="009A6C4B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14:paraId="76718751" w14:textId="77777777" w:rsidTr="00FD1F8A">
        <w:trPr>
          <w:trHeight w:val="1636"/>
        </w:trPr>
        <w:tc>
          <w:tcPr>
            <w:tcW w:w="609" w:type="pct"/>
            <w:vMerge/>
          </w:tcPr>
          <w:p w14:paraId="498F2BAE" w14:textId="77777777" w:rsidR="00810AB1" w:rsidRPr="00EF720D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148B93C5" w14:textId="77777777" w:rsidR="00810AB1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9B0B313" w14:textId="77777777" w:rsidR="00930F40" w:rsidRPr="00F87037" w:rsidRDefault="008F0885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9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готовка к практическим работам. </w:t>
            </w:r>
            <w:r w:rsidRPr="00BA09B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14:paraId="1AD2B6D2" w14:textId="77777777" w:rsidR="00810AB1" w:rsidRPr="0048400D" w:rsidRDefault="00CC4A19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14:paraId="20BC64BE" w14:textId="77777777"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14:paraId="5580CA2F" w14:textId="77777777" w:rsidTr="00255B29">
        <w:trPr>
          <w:trHeight w:val="404"/>
        </w:trPr>
        <w:tc>
          <w:tcPr>
            <w:tcW w:w="609" w:type="pct"/>
            <w:vMerge w:val="restart"/>
          </w:tcPr>
          <w:p w14:paraId="7C611466" w14:textId="77777777" w:rsidR="007C76A4" w:rsidRDefault="00EF720D" w:rsidP="00EF7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810AB1" w:rsidRP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3589580" w14:textId="77777777" w:rsidR="00EF720D" w:rsidRDefault="007C76A4" w:rsidP="00EF7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теории испытаний электронных средств на все виды воздействий </w:t>
            </w:r>
            <w:r w:rsid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0AB1" w:rsidRP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6C207F" w14:textId="77777777" w:rsidR="00810AB1" w:rsidRPr="00EF720D" w:rsidRDefault="00810AB1" w:rsidP="00EF72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17278F8A" w14:textId="77777777" w:rsidR="00810AB1" w:rsidRPr="009A3E44" w:rsidRDefault="00810AB1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14:paraId="63BA6E15" w14:textId="77777777" w:rsidR="00810AB1" w:rsidRPr="00FD1F8A" w:rsidRDefault="00FD1F8A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F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pct"/>
            <w:vMerge w:val="restart"/>
          </w:tcPr>
          <w:p w14:paraId="021E0A61" w14:textId="77777777" w:rsidR="007510F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 1.1 – ОК 1.10, ПК 1.1 – ПК 1.3</w:t>
            </w:r>
          </w:p>
        </w:tc>
      </w:tr>
      <w:tr w:rsidR="00810AB1" w:rsidRPr="009A3E44" w14:paraId="77AB1A4E" w14:textId="77777777" w:rsidTr="00810AB1">
        <w:trPr>
          <w:trHeight w:val="566"/>
        </w:trPr>
        <w:tc>
          <w:tcPr>
            <w:tcW w:w="609" w:type="pct"/>
            <w:vMerge/>
          </w:tcPr>
          <w:p w14:paraId="48D94797" w14:textId="77777777" w:rsidR="00810AB1" w:rsidRPr="00B2524F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529C4685" w14:textId="77777777" w:rsidR="00810AB1" w:rsidRPr="009A3E44" w:rsidRDefault="007C76A4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Проведение лабораторных и стендовых испытаний. Предъявительские испытания. </w:t>
            </w:r>
            <w:r w:rsidRPr="003719EA">
              <w:rPr>
                <w:rFonts w:ascii="Times New Roman" w:hAnsi="Times New Roman" w:cs="Times New Roman"/>
                <w:color w:val="000000"/>
              </w:rPr>
              <w:t>Приёмосдаточные испытания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Периодические испытания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Типовые испытания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19EA">
              <w:rPr>
                <w:rFonts w:ascii="Times New Roman" w:hAnsi="Times New Roman" w:cs="Times New Roman"/>
                <w:color w:val="000000"/>
              </w:rPr>
              <w:t>Отбраковочные</w:t>
            </w:r>
            <w:proofErr w:type="spellEnd"/>
            <w:r w:rsidRPr="003719EA">
              <w:rPr>
                <w:rFonts w:ascii="Times New Roman" w:hAnsi="Times New Roman" w:cs="Times New Roman"/>
                <w:color w:val="000000"/>
              </w:rPr>
              <w:t xml:space="preserve"> испытания</w:t>
            </w:r>
            <w:r w:rsidR="00CC4A1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Климатические испытания. </w:t>
            </w:r>
            <w:r w:rsidRPr="003719EA">
              <w:rPr>
                <w:rFonts w:ascii="Times New Roman" w:hAnsi="Times New Roman" w:cs="Times New Roman"/>
                <w:color w:val="000000"/>
              </w:rPr>
              <w:t>Испытательное оборудование для климатических испытаний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Механические испытания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Оборудование для механических испытаний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Специальные виды испытаний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Испытания на технологические воздействия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Испытания на космические и радиационные воздействия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Ускоренные испытания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Испытания на повреждающую нагрузку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Граничные (матричные) испытания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Испытания на ремонтопригодность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Испытания печатных плат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Периодические испытания ГИС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Автоматизация испытаний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Аттестация испытательного оборудования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719EA">
              <w:rPr>
                <w:rFonts w:ascii="Times New Roman" w:hAnsi="Times New Roman" w:cs="Times New Roman"/>
                <w:color w:val="000000"/>
              </w:rPr>
              <w:t>Требования к испытательным лабораториям и их персоналу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02" w:type="pct"/>
            <w:vAlign w:val="center"/>
          </w:tcPr>
          <w:p w14:paraId="504A2DEA" w14:textId="77777777" w:rsidR="00810AB1" w:rsidRPr="0048400D" w:rsidRDefault="00FD1F8A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4" w:type="pct"/>
            <w:vMerge/>
          </w:tcPr>
          <w:p w14:paraId="48D03C6E" w14:textId="77777777"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5B29" w:rsidRPr="009A3E44" w14:paraId="4EF3D4C2" w14:textId="77777777" w:rsidTr="00255B29">
        <w:trPr>
          <w:trHeight w:val="412"/>
        </w:trPr>
        <w:tc>
          <w:tcPr>
            <w:tcW w:w="609" w:type="pct"/>
            <w:vMerge/>
          </w:tcPr>
          <w:p w14:paraId="7A1D1413" w14:textId="77777777" w:rsidR="00255B29" w:rsidRPr="00B2524F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489812EA" w14:textId="77777777" w:rsidR="00255B29" w:rsidRDefault="00255B29" w:rsidP="0081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14:paraId="0D1A7826" w14:textId="77777777" w:rsidR="00EF720D" w:rsidRPr="00F66BD9" w:rsidRDefault="00CC4A19" w:rsidP="00CC4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5F">
              <w:rPr>
                <w:rFonts w:ascii="Times New Roman" w:hAnsi="Times New Roman" w:cs="Times New Roman"/>
                <w:b/>
              </w:rPr>
              <w:t>Практическая работа №4:</w:t>
            </w:r>
            <w:r>
              <w:rPr>
                <w:rFonts w:ascii="Times New Roman" w:hAnsi="Times New Roman" w:cs="Times New Roman"/>
              </w:rPr>
              <w:t xml:space="preserve"> «Лабораторные и стендовые испытания». </w:t>
            </w:r>
            <w:r w:rsidRPr="00B84A5F">
              <w:rPr>
                <w:rFonts w:ascii="Times New Roman" w:hAnsi="Times New Roman" w:cs="Times New Roman"/>
                <w:b/>
                <w:color w:val="000000"/>
              </w:rPr>
              <w:t>Практическая работа №5: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«Предъявительские и приемосдаточные испытания». </w:t>
            </w:r>
            <w:r w:rsidRPr="00B84A5F">
              <w:rPr>
                <w:rFonts w:ascii="Times New Roman" w:hAnsi="Times New Roman" w:cs="Times New Roman"/>
                <w:b/>
                <w:color w:val="000000"/>
              </w:rPr>
              <w:t>Практическая работа №6:</w:t>
            </w:r>
            <w:r>
              <w:rPr>
                <w:rFonts w:ascii="Times New Roman" w:hAnsi="Times New Roman" w:cs="Times New Roman"/>
                <w:color w:val="000000"/>
              </w:rPr>
              <w:t xml:space="preserve"> «Климатические испытания». </w:t>
            </w:r>
            <w:r w:rsidRPr="00B84A5F">
              <w:rPr>
                <w:rFonts w:ascii="Times New Roman" w:hAnsi="Times New Roman" w:cs="Times New Roman"/>
                <w:b/>
                <w:color w:val="000000"/>
              </w:rPr>
              <w:t>Практическая работа №7:</w:t>
            </w:r>
            <w:r>
              <w:rPr>
                <w:rFonts w:ascii="Times New Roman" w:hAnsi="Times New Roman" w:cs="Times New Roman"/>
                <w:color w:val="000000"/>
              </w:rPr>
              <w:t xml:space="preserve"> «Механические испытания». </w:t>
            </w:r>
            <w:r w:rsidRPr="00B84A5F">
              <w:rPr>
                <w:rFonts w:ascii="Times New Roman" w:hAnsi="Times New Roman" w:cs="Times New Roman"/>
                <w:b/>
                <w:color w:val="000000"/>
              </w:rPr>
              <w:t>Практическая работа №8:</w:t>
            </w:r>
            <w:r>
              <w:rPr>
                <w:rFonts w:ascii="Times New Roman" w:hAnsi="Times New Roman" w:cs="Times New Roman"/>
                <w:color w:val="000000"/>
              </w:rPr>
              <w:t xml:space="preserve"> «Специальные виды испытаний». </w:t>
            </w:r>
            <w:r w:rsidRPr="00B84A5F">
              <w:rPr>
                <w:rFonts w:ascii="Times New Roman" w:hAnsi="Times New Roman" w:cs="Times New Roman"/>
                <w:b/>
                <w:color w:val="000000"/>
              </w:rPr>
              <w:t>Практическая работа №9:</w:t>
            </w:r>
            <w:r>
              <w:rPr>
                <w:rFonts w:ascii="Times New Roman" w:hAnsi="Times New Roman" w:cs="Times New Roman"/>
                <w:color w:val="000000"/>
              </w:rPr>
              <w:t xml:space="preserve"> «Испытания на космические и радиационные воздействия». </w:t>
            </w:r>
            <w:r w:rsidRPr="00B84A5F">
              <w:rPr>
                <w:rFonts w:ascii="Times New Roman" w:hAnsi="Times New Roman" w:cs="Times New Roman"/>
                <w:b/>
                <w:color w:val="000000"/>
              </w:rPr>
              <w:t>Практическая работа №10:</w:t>
            </w:r>
            <w:r>
              <w:rPr>
                <w:rFonts w:ascii="Times New Roman" w:hAnsi="Times New Roman" w:cs="Times New Roman"/>
                <w:color w:val="000000"/>
              </w:rPr>
              <w:t xml:space="preserve"> «Ускоренные испытания». </w:t>
            </w:r>
            <w:r w:rsidRPr="00B84A5F">
              <w:rPr>
                <w:rFonts w:ascii="Times New Roman" w:hAnsi="Times New Roman" w:cs="Times New Roman"/>
                <w:b/>
                <w:color w:val="000000"/>
              </w:rPr>
              <w:t>Практическая работа №11:</w:t>
            </w:r>
            <w:r>
              <w:rPr>
                <w:rFonts w:ascii="Times New Roman" w:hAnsi="Times New Roman" w:cs="Times New Roman"/>
                <w:color w:val="000000"/>
              </w:rPr>
              <w:t xml:space="preserve"> «Испытания печатных плат».</w:t>
            </w:r>
          </w:p>
        </w:tc>
        <w:tc>
          <w:tcPr>
            <w:tcW w:w="402" w:type="pct"/>
            <w:vAlign w:val="center"/>
          </w:tcPr>
          <w:p w14:paraId="4B7FF4D0" w14:textId="77777777" w:rsidR="00255B29" w:rsidRPr="0048400D" w:rsidRDefault="00CC4A19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4" w:type="pct"/>
            <w:vMerge/>
          </w:tcPr>
          <w:p w14:paraId="06DFB372" w14:textId="77777777" w:rsidR="00255B29" w:rsidRPr="009A6C4B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14:paraId="72DCFFF4" w14:textId="77777777" w:rsidTr="00810AB1">
        <w:trPr>
          <w:trHeight w:val="566"/>
        </w:trPr>
        <w:tc>
          <w:tcPr>
            <w:tcW w:w="609" w:type="pct"/>
            <w:vMerge/>
          </w:tcPr>
          <w:p w14:paraId="7B360717" w14:textId="77777777" w:rsidR="00810AB1" w:rsidRPr="00B2524F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14:paraId="62BAFDC8" w14:textId="77777777" w:rsidR="00810AB1" w:rsidRDefault="00810AB1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AA6C862" w14:textId="77777777" w:rsidR="00810AB1" w:rsidRPr="009A3E44" w:rsidRDefault="008F0885" w:rsidP="00CC4A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9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готовка к практическим работам. </w:t>
            </w:r>
            <w:r w:rsidRPr="00BA09B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отчетов по практическим работам.</w:t>
            </w:r>
            <w:r w:rsidR="00CC4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vAlign w:val="center"/>
          </w:tcPr>
          <w:p w14:paraId="2B623291" w14:textId="77777777" w:rsidR="00810AB1" w:rsidRPr="0048400D" w:rsidRDefault="00CC4A19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4" w:type="pct"/>
            <w:vMerge/>
          </w:tcPr>
          <w:p w14:paraId="713AABC8" w14:textId="77777777"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A313C" w:rsidRPr="009A3E44" w14:paraId="10C858A4" w14:textId="77777777" w:rsidTr="00CC13D5">
        <w:trPr>
          <w:trHeight w:val="20"/>
        </w:trPr>
        <w:tc>
          <w:tcPr>
            <w:tcW w:w="3794" w:type="pct"/>
            <w:gridSpan w:val="2"/>
          </w:tcPr>
          <w:p w14:paraId="23542DDA" w14:textId="77777777" w:rsidR="00CA313C" w:rsidRPr="009A3E44" w:rsidRDefault="00CF6558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14:paraId="6F6FC18F" w14:textId="77777777" w:rsidR="00CA313C" w:rsidRPr="009A3E44" w:rsidRDefault="00CA313C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14:paraId="2D618216" w14:textId="77777777" w:rsidR="00CA313C" w:rsidRPr="009A3E44" w:rsidRDefault="00CA313C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642" w:rsidRPr="009A3E44" w14:paraId="534B5B0A" w14:textId="77777777" w:rsidTr="00CC13D5">
        <w:trPr>
          <w:trHeight w:val="20"/>
        </w:trPr>
        <w:tc>
          <w:tcPr>
            <w:tcW w:w="3794" w:type="pct"/>
            <w:gridSpan w:val="2"/>
          </w:tcPr>
          <w:p w14:paraId="70FD4C77" w14:textId="77777777" w:rsidR="002E7642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02" w:type="pct"/>
            <w:vAlign w:val="center"/>
          </w:tcPr>
          <w:p w14:paraId="406B569C" w14:textId="77777777" w:rsidR="002E7642" w:rsidRPr="002E7642" w:rsidRDefault="00CF6558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14:paraId="70E66F5E" w14:textId="77777777" w:rsidR="002E7642" w:rsidRPr="009A3E44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642" w:rsidRPr="009A3E44" w14:paraId="4E87D7C5" w14:textId="77777777" w:rsidTr="00CC13D5">
        <w:trPr>
          <w:trHeight w:val="20"/>
        </w:trPr>
        <w:tc>
          <w:tcPr>
            <w:tcW w:w="3794" w:type="pct"/>
            <w:gridSpan w:val="2"/>
          </w:tcPr>
          <w:p w14:paraId="0CF06C12" w14:textId="77777777" w:rsidR="002E7642" w:rsidRPr="002E7642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2" w:type="pct"/>
            <w:vAlign w:val="center"/>
          </w:tcPr>
          <w:p w14:paraId="7E6EB56B" w14:textId="77777777" w:rsidR="002E7642" w:rsidRPr="002E7642" w:rsidRDefault="00CF6558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14:paraId="7832C3A0" w14:textId="77777777" w:rsidR="002E7642" w:rsidRPr="009A3E44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5B29" w:rsidRPr="009A3E44" w14:paraId="5443AA36" w14:textId="77777777" w:rsidTr="00CC13D5">
        <w:trPr>
          <w:trHeight w:val="20"/>
        </w:trPr>
        <w:tc>
          <w:tcPr>
            <w:tcW w:w="3794" w:type="pct"/>
            <w:gridSpan w:val="2"/>
          </w:tcPr>
          <w:p w14:paraId="4C6D8A24" w14:textId="77777777" w:rsidR="00255B29" w:rsidRPr="009A3E44" w:rsidRDefault="00255B29" w:rsidP="00792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14:paraId="21595E4C" w14:textId="77777777" w:rsidR="00255B29" w:rsidRPr="00CF6558" w:rsidRDefault="00FD1F8A" w:rsidP="00792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804" w:type="pct"/>
          </w:tcPr>
          <w:p w14:paraId="7C834D91" w14:textId="77777777" w:rsidR="00255B29" w:rsidRPr="009A3E44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2E5C13E" w14:textId="77777777" w:rsidR="00026151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34962" w14:textId="77777777" w:rsidR="0051700D" w:rsidRPr="00161490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14:paraId="6192F09E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1A29C1">
          <w:footerReference w:type="default" r:id="rId10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5D25CA32" w14:textId="77777777" w:rsidR="0051700D" w:rsidRPr="0061627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0DCAC71E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459367" w14:textId="77777777" w:rsidR="0061627C" w:rsidRPr="0061627C" w:rsidRDefault="0061627C" w:rsidP="00FE7F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0334B787" w14:textId="77777777" w:rsidR="005A35AA" w:rsidRDefault="00D112AA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Реализация программы модуля требует наличия учебного кабинета.</w:t>
      </w:r>
    </w:p>
    <w:p w14:paraId="1871791B" w14:textId="77777777" w:rsidR="00D112AA" w:rsidRP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Оборудование учебного кабинета и рабочих мест кабинета:</w:t>
      </w:r>
    </w:p>
    <w:p w14:paraId="543FCA17" w14:textId="77777777" w:rsidR="00D112AA" w:rsidRP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обучающихся,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AA">
        <w:rPr>
          <w:rFonts w:ascii="Times New Roman" w:hAnsi="Times New Roman" w:cs="Times New Roman"/>
          <w:sz w:val="24"/>
          <w:szCs w:val="24"/>
        </w:rPr>
        <w:t>преподавателя.</w:t>
      </w:r>
    </w:p>
    <w:p w14:paraId="2E38B790" w14:textId="77777777" w:rsidR="00D112AA" w:rsidRP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50E6D5AB" w14:textId="77777777" w:rsid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AA">
        <w:rPr>
          <w:rFonts w:ascii="Times New Roman" w:hAnsi="Times New Roman" w:cs="Times New Roman"/>
          <w:sz w:val="24"/>
          <w:szCs w:val="24"/>
        </w:rPr>
        <w:t>мультимедиа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AA">
        <w:rPr>
          <w:rFonts w:ascii="Times New Roman" w:hAnsi="Times New Roman" w:cs="Times New Roman"/>
          <w:sz w:val="24"/>
          <w:szCs w:val="24"/>
        </w:rPr>
        <w:t>проектор и электронная панель или электронная доска.</w:t>
      </w:r>
    </w:p>
    <w:p w14:paraId="429FF077" w14:textId="77777777" w:rsidR="00D112AA" w:rsidRDefault="00D112AA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</w:pPr>
    </w:p>
    <w:p w14:paraId="0CD8DBED" w14:textId="77777777" w:rsidR="0061627C" w:rsidRPr="0061627C" w:rsidRDefault="0061627C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679CCA4" w14:textId="77777777" w:rsidR="0061627C" w:rsidRDefault="0061627C" w:rsidP="00FE7F00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39AC9C99" w14:textId="77777777" w:rsidR="005A35A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14:paraId="2E007E83" w14:textId="77777777"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Федоров В.К., Сергеев Н.П., Кондрашин А.А. Контроль и испытания в проектировании и производстве радиоэлектронных средств 2005. Твердый переплет. 504 с.</w:t>
      </w:r>
    </w:p>
    <w:p w14:paraId="640234C4" w14:textId="77777777"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 xml:space="preserve">О. П. </w:t>
      </w:r>
      <w:proofErr w:type="spellStart"/>
      <w:r w:rsidRPr="00D112AA">
        <w:rPr>
          <w:rFonts w:ascii="Times New Roman" w:hAnsi="Times New Roman" w:cs="Times New Roman"/>
          <w:sz w:val="24"/>
          <w:szCs w:val="24"/>
        </w:rPr>
        <w:t>Глудкин</w:t>
      </w:r>
      <w:proofErr w:type="spellEnd"/>
      <w:r w:rsidRPr="00D112AA">
        <w:rPr>
          <w:rFonts w:ascii="Times New Roman" w:hAnsi="Times New Roman" w:cs="Times New Roman"/>
          <w:sz w:val="24"/>
          <w:szCs w:val="24"/>
        </w:rPr>
        <w:t>, Испытания радиоэлектронной, электронно-вычислительной аппаратуры и испытательное оборудование-м</w:t>
      </w:r>
    </w:p>
    <w:p w14:paraId="43AF207D" w14:textId="77777777"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9000: 1994. Общее руководство качеством и стандарты по обеспечению качества (Части1-4).</w:t>
      </w:r>
    </w:p>
    <w:p w14:paraId="307E3AB8" w14:textId="77777777"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9001: 1994. Системы качества. Модель для обеспечения качества при проектировании, разработке, производстве, монтаже и обслуживании.</w:t>
      </w:r>
    </w:p>
    <w:p w14:paraId="759F807A" w14:textId="77777777"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9002: 1994. Системы качества. Модель для обеспечения качества при производстве, монтаже и обслуживании.</w:t>
      </w:r>
    </w:p>
    <w:p w14:paraId="0310CE25" w14:textId="77777777" w:rsidR="00A5013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9003: 1994. Системы качества. Модель для обеспечения качества при окончательном контроле и испытаниях.</w:t>
      </w:r>
    </w:p>
    <w:p w14:paraId="36C124CE" w14:textId="77777777" w:rsidR="00D112AA" w:rsidRDefault="00D112AA" w:rsidP="00D112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DB1A1" w14:textId="77777777" w:rsidR="00D112AA" w:rsidRPr="00D112AA" w:rsidRDefault="00D112AA" w:rsidP="00D112AA">
      <w:pPr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2AA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14:paraId="64844035" w14:textId="77777777" w:rsidR="00D112A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Глудкин</w:t>
      </w:r>
      <w:proofErr w:type="spellEnd"/>
      <w:r w:rsidRPr="00D112AA">
        <w:rPr>
          <w:rFonts w:ascii="Times New Roman" w:hAnsi="Times New Roman" w:cs="Times New Roman"/>
          <w:bCs/>
          <w:sz w:val="24"/>
          <w:szCs w:val="24"/>
        </w:rPr>
        <w:t xml:space="preserve"> О.П.; Методы и устройства испытаний РЭС и </w:t>
      </w:r>
      <w:proofErr w:type="gramStart"/>
      <w:r w:rsidRPr="00D112AA">
        <w:rPr>
          <w:rFonts w:ascii="Times New Roman" w:hAnsi="Times New Roman" w:cs="Times New Roman"/>
          <w:bCs/>
          <w:sz w:val="24"/>
          <w:szCs w:val="24"/>
        </w:rPr>
        <w:t>ЭВС .</w:t>
      </w:r>
      <w:proofErr w:type="gramEnd"/>
      <w:r w:rsidRPr="00D112AA">
        <w:rPr>
          <w:rFonts w:ascii="Times New Roman" w:hAnsi="Times New Roman" w:cs="Times New Roman"/>
          <w:bCs/>
          <w:sz w:val="24"/>
          <w:szCs w:val="24"/>
        </w:rPr>
        <w:t xml:space="preserve"> Учеб. для </w:t>
      </w:r>
      <w:proofErr w:type="gramStart"/>
      <w:r w:rsidRPr="00D112AA">
        <w:rPr>
          <w:rFonts w:ascii="Times New Roman" w:hAnsi="Times New Roman" w:cs="Times New Roman"/>
          <w:bCs/>
          <w:sz w:val="24"/>
          <w:szCs w:val="24"/>
        </w:rPr>
        <w:t>вузов.-</w:t>
      </w:r>
      <w:proofErr w:type="gramEnd"/>
      <w:r w:rsidRPr="00D112AA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Высш.школа</w:t>
      </w:r>
      <w:proofErr w:type="spellEnd"/>
    </w:p>
    <w:p w14:paraId="40A01F79" w14:textId="77777777" w:rsidR="00D112A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2AA">
        <w:rPr>
          <w:rFonts w:ascii="Times New Roman" w:hAnsi="Times New Roman" w:cs="Times New Roman"/>
          <w:bCs/>
          <w:sz w:val="24"/>
          <w:szCs w:val="24"/>
        </w:rPr>
        <w:t>Исикава Каору. Японские методы управления качеством. - М.: Экономика, 1988.-216 с.</w:t>
      </w:r>
    </w:p>
    <w:p w14:paraId="59E44636" w14:textId="77777777" w:rsidR="00D112A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2AA">
        <w:rPr>
          <w:rFonts w:ascii="Times New Roman" w:hAnsi="Times New Roman" w:cs="Times New Roman"/>
          <w:bCs/>
          <w:sz w:val="24"/>
          <w:szCs w:val="24"/>
        </w:rPr>
        <w:t xml:space="preserve">Круглов М. Г. и др. Менеджмент систем качества. М.: </w:t>
      </w: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Pr="00D112AA">
        <w:rPr>
          <w:rFonts w:ascii="Times New Roman" w:hAnsi="Times New Roman" w:cs="Times New Roman"/>
          <w:bCs/>
          <w:sz w:val="24"/>
          <w:szCs w:val="24"/>
        </w:rPr>
        <w:t xml:space="preserve"> - во стандартов 1997.-368 с.</w:t>
      </w:r>
    </w:p>
    <w:p w14:paraId="25667CFB" w14:textId="77777777" w:rsidR="00A5013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2AA">
        <w:rPr>
          <w:rFonts w:ascii="Times New Roman" w:hAnsi="Times New Roman" w:cs="Times New Roman"/>
          <w:bCs/>
          <w:sz w:val="24"/>
          <w:szCs w:val="24"/>
        </w:rPr>
        <w:t>Эдвард Деминг. Выход из кризиса. - Тверь: Изд-во Тверь, 1997.</w:t>
      </w:r>
    </w:p>
    <w:p w14:paraId="67D56A38" w14:textId="77777777" w:rsidR="00FE7F00" w:rsidRDefault="00FE7F00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58D9AA" w14:textId="77777777" w:rsidR="005C30C3" w:rsidRPr="00FE7F00" w:rsidRDefault="005C30C3" w:rsidP="00FE7F00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7F00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48A2F0C6" w14:textId="77777777" w:rsidR="00FE7F00" w:rsidRPr="00FE7F00" w:rsidRDefault="00FE7F00" w:rsidP="00FE7F00">
      <w:pPr>
        <w:pStyle w:val="a3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DFBC79B" w14:textId="77777777" w:rsidR="00AE5FF9" w:rsidRDefault="002834AA" w:rsidP="002834AA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2834AA">
        <w:rPr>
          <w:rFonts w:ascii="Times New Roman" w:hAnsi="Times New Roman"/>
          <w:sz w:val="24"/>
          <w:szCs w:val="24"/>
        </w:rPr>
        <w:t>Занятия теоретического цикла носят практико-ориентированный характер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проводятся в слесарных и электромонтажных мастерских. 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проводится в слесарных и электромонтажных мастерских рассредоточено,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чередуясь с теоретическими занятиями в рамках профессионального модуля.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Учебную практику рекомендуется проводить при делении группы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подгруппы, что способствует индивидуализации и повышению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обучения. При освоении модуля с обучающимися проводятся консультации,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которые могут проводиться как со всей группой и, так и индивидуально.</w:t>
      </w:r>
    </w:p>
    <w:p w14:paraId="2F2544ED" w14:textId="77777777" w:rsidR="002834AA" w:rsidRDefault="002834A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D1F3BE" w14:textId="77777777" w:rsidR="00FD1F8A" w:rsidRDefault="00FD1F8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8089FA" w14:textId="77777777" w:rsidR="00FD1F8A" w:rsidRDefault="00FD1F8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3A2060" w14:textId="77777777" w:rsidR="00FD1F8A" w:rsidRPr="001614E1" w:rsidRDefault="00FD1F8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F8D393" w14:textId="77777777" w:rsidR="00063C56" w:rsidRDefault="00063C56" w:rsidP="00FE7F00">
      <w:pPr>
        <w:pStyle w:val="121"/>
        <w:numPr>
          <w:ilvl w:val="1"/>
          <w:numId w:val="15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lastRenderedPageBreak/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14:paraId="4AD979EE" w14:textId="77777777" w:rsidR="002834AA" w:rsidRDefault="002834AA" w:rsidP="002834AA">
      <w:pPr>
        <w:pStyle w:val="121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86" w:firstLine="0"/>
        <w:rPr>
          <w:b/>
          <w:sz w:val="24"/>
          <w:szCs w:val="24"/>
        </w:rPr>
      </w:pPr>
    </w:p>
    <w:p w14:paraId="14277CE6" w14:textId="77777777" w:rsidR="007B6D09" w:rsidRDefault="002834AA" w:rsidP="007B6D09">
      <w:pPr>
        <w:pStyle w:val="121"/>
        <w:tabs>
          <w:tab w:val="left" w:pos="851"/>
          <w:tab w:val="left" w:pos="1276"/>
        </w:tabs>
        <w:spacing w:after="0"/>
        <w:rPr>
          <w:sz w:val="24"/>
          <w:szCs w:val="24"/>
        </w:rPr>
      </w:pPr>
      <w:r w:rsidRPr="002834AA">
        <w:rPr>
          <w:sz w:val="24"/>
          <w:szCs w:val="24"/>
        </w:rPr>
        <w:t>Реализация программы модуля должна обеспечиваться педагогическими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кадрами, имеющими высшее образование, соответствующее профилю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модуля. Опыт деятельности в организациях соответствующей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профессиональной сферы является обязательным для преподавателей,</w:t>
      </w:r>
      <w:r>
        <w:rPr>
          <w:sz w:val="24"/>
          <w:szCs w:val="24"/>
        </w:rPr>
        <w:t xml:space="preserve"> от</w:t>
      </w:r>
      <w:r w:rsidRPr="002834AA">
        <w:rPr>
          <w:sz w:val="24"/>
          <w:szCs w:val="24"/>
        </w:rPr>
        <w:t>вечающих за освоение обучающимися программы модуля, эти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преподаватели должны проходить стажировку в профильных организациях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не реже 1 раза в 3 года.</w:t>
      </w:r>
    </w:p>
    <w:p w14:paraId="49EF4A70" w14:textId="77777777" w:rsidR="0051700D" w:rsidRPr="00FE7F00" w:rsidRDefault="0051700D" w:rsidP="003778AD">
      <w:pPr>
        <w:pStyle w:val="121"/>
        <w:numPr>
          <w:ilvl w:val="0"/>
          <w:numId w:val="15"/>
        </w:numPr>
        <w:tabs>
          <w:tab w:val="left" w:pos="851"/>
          <w:tab w:val="left" w:pos="1276"/>
        </w:tabs>
        <w:spacing w:after="0"/>
        <w:jc w:val="center"/>
        <w:rPr>
          <w:b/>
          <w:caps/>
          <w:sz w:val="24"/>
          <w:szCs w:val="24"/>
        </w:rPr>
      </w:pPr>
      <w:r w:rsidRPr="005D1F76">
        <w:rPr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7C077E14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7CCBD6" w14:textId="77777777" w:rsidR="0051700D" w:rsidRDefault="0051700D" w:rsidP="0061627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F4F1C">
        <w:rPr>
          <w:b/>
        </w:rPr>
        <w:tab/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CA4B346" w14:textId="77777777" w:rsidR="007B6D09" w:rsidRPr="007B6D09" w:rsidRDefault="007B6D09" w:rsidP="007B6D09">
      <w:pPr>
        <w:spacing w:after="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06"/>
        <w:gridCol w:w="5090"/>
      </w:tblGrid>
      <w:tr w:rsidR="007B6D09" w14:paraId="3E0C5008" w14:textId="77777777" w:rsidTr="007B6D09">
        <w:tc>
          <w:tcPr>
            <w:tcW w:w="5211" w:type="dxa"/>
          </w:tcPr>
          <w:p w14:paraId="157E58CD" w14:textId="77777777" w:rsidR="007B6D09" w:rsidRPr="007B6D09" w:rsidRDefault="007B6D09" w:rsidP="007B6D09">
            <w:pPr>
              <w:pStyle w:val="TableParagraph"/>
              <w:ind w:left="154" w:right="143"/>
              <w:jc w:val="center"/>
              <w:rPr>
                <w:b/>
                <w:sz w:val="24"/>
              </w:rPr>
            </w:pPr>
            <w:r w:rsidRPr="00AE5FF9">
              <w:rPr>
                <w:b/>
                <w:sz w:val="24"/>
              </w:rPr>
              <w:t>Результаты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обучения</w:t>
            </w:r>
            <w:r>
              <w:rPr>
                <w:b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(освоенные</w:t>
            </w:r>
            <w:r w:rsidRPr="00AE5FF9">
              <w:rPr>
                <w:b/>
                <w:spacing w:val="-3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умения,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усвоенные</w:t>
            </w:r>
            <w:r w:rsidRPr="00AE5FF9">
              <w:rPr>
                <w:b/>
                <w:spacing w:val="-3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знания)</w:t>
            </w:r>
          </w:p>
        </w:tc>
        <w:tc>
          <w:tcPr>
            <w:tcW w:w="5211" w:type="dxa"/>
          </w:tcPr>
          <w:p w14:paraId="2B21782E" w14:textId="77777777" w:rsidR="007B6D09" w:rsidRPr="007B6D09" w:rsidRDefault="007B6D09" w:rsidP="007B6D09">
            <w:pPr>
              <w:pStyle w:val="TableParagraph"/>
              <w:spacing w:line="271" w:lineRule="exact"/>
              <w:ind w:left="405" w:right="400"/>
              <w:jc w:val="center"/>
              <w:rPr>
                <w:b/>
                <w:sz w:val="24"/>
              </w:rPr>
            </w:pPr>
            <w:r w:rsidRPr="00AE5FF9">
              <w:rPr>
                <w:b/>
                <w:sz w:val="24"/>
              </w:rPr>
              <w:t>Формы</w:t>
            </w:r>
            <w:r w:rsidRPr="00AE5FF9">
              <w:rPr>
                <w:b/>
                <w:spacing w:val="-3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и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методы</w:t>
            </w:r>
            <w:r w:rsidRPr="00AE5FF9">
              <w:rPr>
                <w:b/>
                <w:spacing w:val="-5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контроля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и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оценки</w:t>
            </w:r>
            <w:r>
              <w:rPr>
                <w:b/>
                <w:sz w:val="24"/>
              </w:rPr>
              <w:t xml:space="preserve"> 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B6D09" w14:paraId="5233B5F0" w14:textId="77777777" w:rsidTr="007B6D09">
        <w:tc>
          <w:tcPr>
            <w:tcW w:w="5211" w:type="dxa"/>
          </w:tcPr>
          <w:p w14:paraId="79671C25" w14:textId="77777777" w:rsidR="003778AD" w:rsidRPr="00F82B40" w:rsidRDefault="003778AD" w:rsidP="003778AD">
            <w:pPr>
              <w:pStyle w:val="Style9"/>
              <w:widowControl/>
              <w:ind w:firstLine="720"/>
              <w:rPr>
                <w:b/>
              </w:rPr>
            </w:pPr>
            <w:r w:rsidRPr="00F82B40">
              <w:rPr>
                <w:rStyle w:val="FontStyle37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3778AD">
              <w:t>уметь:</w:t>
            </w:r>
          </w:p>
          <w:p w14:paraId="03AF9E19" w14:textId="77777777"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выбирать необходимую измерител</w:t>
            </w:r>
            <w:r>
              <w:rPr>
                <w:sz w:val="24"/>
                <w:szCs w:val="24"/>
              </w:rPr>
              <w:t xml:space="preserve">ьную технику и оборудование для </w:t>
            </w:r>
            <w:r w:rsidRPr="005D16C5">
              <w:rPr>
                <w:sz w:val="24"/>
                <w:szCs w:val="24"/>
              </w:rPr>
              <w:t>проведения испытаний;</w:t>
            </w:r>
          </w:p>
          <w:p w14:paraId="0350D2DE" w14:textId="77777777"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проводить стандартные и сертифицированные измерения;</w:t>
            </w:r>
          </w:p>
          <w:p w14:paraId="4EB64173" w14:textId="77777777"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использовать необходимое оборудован</w:t>
            </w:r>
            <w:r>
              <w:rPr>
                <w:sz w:val="24"/>
                <w:szCs w:val="24"/>
              </w:rPr>
              <w:t xml:space="preserve">ие и измерительную технику при проведении </w:t>
            </w:r>
            <w:r w:rsidRPr="005D16C5">
              <w:rPr>
                <w:sz w:val="24"/>
                <w:szCs w:val="24"/>
              </w:rPr>
              <w:t>испытаний;</w:t>
            </w:r>
          </w:p>
          <w:p w14:paraId="40F9B877" w14:textId="77777777"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проводить различные испытания регулируемых узлов и блоков</w:t>
            </w:r>
          </w:p>
          <w:p w14:paraId="472675FC" w14:textId="77777777"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радиоэлектронного изделия;</w:t>
            </w:r>
          </w:p>
          <w:p w14:paraId="29892CB3" w14:textId="77777777"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оценивать качество и надежность изделий;</w:t>
            </w:r>
          </w:p>
          <w:p w14:paraId="0E8494F0" w14:textId="77777777"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оформлять документацию по управлению качеством продукции;</w:t>
            </w:r>
          </w:p>
          <w:p w14:paraId="0F5280B9" w14:textId="77777777" w:rsidR="007B6D09" w:rsidRPr="003778AD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Bidi"/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применять программные средства в профессиональной деятельности;</w:t>
            </w:r>
          </w:p>
        </w:tc>
        <w:tc>
          <w:tcPr>
            <w:tcW w:w="5211" w:type="dxa"/>
          </w:tcPr>
          <w:p w14:paraId="6B210243" w14:textId="77777777" w:rsidR="007B6D09" w:rsidRPr="00AE5FF9" w:rsidRDefault="007B6D09" w:rsidP="007B6D0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</w:rPr>
            </w:pPr>
            <w:r w:rsidRPr="00AE5FF9">
              <w:rPr>
                <w:sz w:val="24"/>
              </w:rPr>
              <w:t>наблюдение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50"/>
                <w:sz w:val="24"/>
              </w:rPr>
              <w:t xml:space="preserve"> </w:t>
            </w:r>
            <w:r w:rsidRPr="00AE5FF9">
              <w:rPr>
                <w:sz w:val="24"/>
              </w:rPr>
              <w:t>оценка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на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лабораторных</w:t>
            </w:r>
            <w:r w:rsidRPr="00AE5FF9">
              <w:rPr>
                <w:spacing w:val="56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-57"/>
                <w:sz w:val="24"/>
              </w:rPr>
              <w:t xml:space="preserve"> </w:t>
            </w:r>
            <w:r w:rsidRPr="00AE5FF9">
              <w:rPr>
                <w:sz w:val="24"/>
              </w:rPr>
              <w:t>практических занятиях</w:t>
            </w:r>
          </w:p>
          <w:p w14:paraId="6C60A1FF" w14:textId="77777777" w:rsidR="007B6D09" w:rsidRDefault="007B6D09" w:rsidP="007B6D09"/>
        </w:tc>
      </w:tr>
      <w:tr w:rsidR="007B6D09" w14:paraId="0DCB5114" w14:textId="77777777" w:rsidTr="007B6D09">
        <w:tc>
          <w:tcPr>
            <w:tcW w:w="5211" w:type="dxa"/>
          </w:tcPr>
          <w:p w14:paraId="24D78D3C" w14:textId="77777777" w:rsidR="003778AD" w:rsidRPr="00F82B40" w:rsidRDefault="003778AD" w:rsidP="003778AD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4"/>
                <w:szCs w:val="24"/>
              </w:rPr>
            </w:pPr>
            <w:r w:rsidRPr="00F82B40">
              <w:rPr>
                <w:sz w:val="24"/>
                <w:szCs w:val="24"/>
              </w:rPr>
              <w:t>В результате освоения учебной дисциплины обучающийся должен</w:t>
            </w:r>
            <w:r>
              <w:rPr>
                <w:sz w:val="24"/>
                <w:szCs w:val="24"/>
              </w:rPr>
              <w:t xml:space="preserve"> </w:t>
            </w:r>
            <w:r w:rsidRPr="003778AD">
              <w:rPr>
                <w:sz w:val="24"/>
                <w:szCs w:val="24"/>
              </w:rPr>
              <w:t>знать:</w:t>
            </w:r>
          </w:p>
          <w:p w14:paraId="7C51F07D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способы и приемы измерения электрических величин;</w:t>
            </w:r>
          </w:p>
          <w:p w14:paraId="6E83E65D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принципы действия испытательного оборудования;</w:t>
            </w:r>
          </w:p>
          <w:p w14:paraId="552980D5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порядок снятия показаний электроизмерительных приборов;</w:t>
            </w:r>
          </w:p>
          <w:p w14:paraId="34405FBE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виды испытаний узлов и блоков радиоэлектронных изделий;</w:t>
            </w:r>
          </w:p>
          <w:p w14:paraId="24A5D93C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методики проведения испытаний узлов и блоков радиоэлектронных изделий;</w:t>
            </w:r>
          </w:p>
          <w:p w14:paraId="098BAB24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правила предъявления и рассмотрения рекламаций по качеству сырья, материалов,</w:t>
            </w:r>
          </w:p>
          <w:p w14:paraId="4E313D79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полуфабрикатов, комплектующих изделий и готовой продукции;</w:t>
            </w:r>
          </w:p>
          <w:p w14:paraId="52102A0A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lastRenderedPageBreak/>
              <w:t>назначение, устройство, принцип действия автоматических средств измерения и</w:t>
            </w:r>
          </w:p>
          <w:p w14:paraId="5129AEBA" w14:textId="77777777"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контрольно-измерительного оборудования;</w:t>
            </w:r>
          </w:p>
          <w:p w14:paraId="47210164" w14:textId="77777777" w:rsidR="007B6D09" w:rsidRPr="003778AD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методы и средства измерения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5211" w:type="dxa"/>
          </w:tcPr>
          <w:p w14:paraId="583F41C7" w14:textId="77777777" w:rsidR="007B6D09" w:rsidRPr="007B6D09" w:rsidRDefault="007B6D09" w:rsidP="007B6D0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</w:rPr>
            </w:pPr>
            <w:r w:rsidRPr="00AE5FF9">
              <w:rPr>
                <w:sz w:val="24"/>
              </w:rPr>
              <w:lastRenderedPageBreak/>
              <w:t>наблюдение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50"/>
                <w:sz w:val="24"/>
              </w:rPr>
              <w:t xml:space="preserve"> </w:t>
            </w:r>
            <w:r w:rsidRPr="00AE5FF9">
              <w:rPr>
                <w:sz w:val="24"/>
              </w:rPr>
              <w:t>оценка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на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лабораторных</w:t>
            </w:r>
            <w:r w:rsidRPr="00AE5FF9">
              <w:rPr>
                <w:spacing w:val="56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-57"/>
                <w:sz w:val="24"/>
              </w:rPr>
              <w:t xml:space="preserve"> </w:t>
            </w:r>
            <w:r w:rsidRPr="00AE5FF9">
              <w:rPr>
                <w:sz w:val="24"/>
              </w:rPr>
              <w:t>практических занятиях</w:t>
            </w:r>
          </w:p>
        </w:tc>
      </w:tr>
    </w:tbl>
    <w:p w14:paraId="4BF22151" w14:textId="77777777" w:rsidR="00DD1FF0" w:rsidRPr="007F4F1C" w:rsidRDefault="00DD1FF0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F4EAFB" w14:textId="77777777" w:rsidR="0051700D" w:rsidRDefault="00955984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8E76EC2" w14:textId="77777777" w:rsidR="00397B8B" w:rsidRPr="007F4F1C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440"/>
        <w:gridCol w:w="3777"/>
      </w:tblGrid>
      <w:tr w:rsidR="00F10E53" w:rsidRPr="00397B8B" w14:paraId="41E19961" w14:textId="77777777" w:rsidTr="00F10E53">
        <w:trPr>
          <w:trHeight w:val="414"/>
        </w:trPr>
        <w:tc>
          <w:tcPr>
            <w:tcW w:w="2725" w:type="dxa"/>
            <w:hideMark/>
          </w:tcPr>
          <w:p w14:paraId="5190DE92" w14:textId="77777777" w:rsidR="00397B8B" w:rsidRPr="00397B8B" w:rsidRDefault="00397B8B" w:rsidP="00397B8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14:paraId="3DB75590" w14:textId="77777777"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 xml:space="preserve">(освоенные общие </w:t>
            </w:r>
            <w:r w:rsidRPr="00397B8B">
              <w:rPr>
                <w:rFonts w:ascii="Times New Roman" w:hAnsi="Times New Roman"/>
                <w:b/>
                <w:bCs/>
              </w:rPr>
              <w:t xml:space="preserve">и профессиональные </w:t>
            </w:r>
            <w:r w:rsidRPr="00397B8B">
              <w:rPr>
                <w:rFonts w:ascii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440" w:type="dxa"/>
            <w:hideMark/>
          </w:tcPr>
          <w:p w14:paraId="3D5A5CF0" w14:textId="77777777"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777" w:type="dxa"/>
            <w:hideMark/>
          </w:tcPr>
          <w:p w14:paraId="4EAC450B" w14:textId="77777777"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F10E53" w:rsidRPr="00397B8B" w14:paraId="068FBE34" w14:textId="77777777" w:rsidTr="00F10E53">
        <w:trPr>
          <w:trHeight w:val="212"/>
        </w:trPr>
        <w:tc>
          <w:tcPr>
            <w:tcW w:w="2725" w:type="dxa"/>
          </w:tcPr>
          <w:p w14:paraId="06C5E4AD" w14:textId="77777777"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1</w:t>
            </w:r>
          </w:p>
          <w:p w14:paraId="70E26A6E" w14:textId="77777777" w:rsidR="00397B8B" w:rsidRPr="005D1F76" w:rsidRDefault="007B6D09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7E45">
              <w:rPr>
                <w:rFonts w:ascii="Times New Roman" w:hAnsi="Times New Roman"/>
              </w:rPr>
              <w:t>Понимать сущность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социальную значимость своей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будущей профессии, проявлять к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ней устойчивый интерес.</w:t>
            </w:r>
          </w:p>
        </w:tc>
        <w:tc>
          <w:tcPr>
            <w:tcW w:w="3440" w:type="dxa"/>
          </w:tcPr>
          <w:p w14:paraId="3919F6E5" w14:textId="77777777" w:rsidR="00397B8B" w:rsidRPr="00B3253D" w:rsidRDefault="00667E45" w:rsidP="00667E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Демонстрация интереса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 процессе теоретического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практического обучения</w:t>
            </w:r>
          </w:p>
        </w:tc>
        <w:tc>
          <w:tcPr>
            <w:tcW w:w="3777" w:type="dxa"/>
          </w:tcPr>
          <w:p w14:paraId="34218FA0" w14:textId="77777777" w:rsidR="006A0718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Наблюдение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обучающегося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теоретического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F10E53" w:rsidRPr="00397B8B" w14:paraId="3CE8AD19" w14:textId="77777777" w:rsidTr="00F10E53">
        <w:trPr>
          <w:trHeight w:val="212"/>
        </w:trPr>
        <w:tc>
          <w:tcPr>
            <w:tcW w:w="2725" w:type="dxa"/>
          </w:tcPr>
          <w:p w14:paraId="53807288" w14:textId="77777777"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2</w:t>
            </w:r>
          </w:p>
          <w:p w14:paraId="01B6BA9B" w14:textId="77777777" w:rsidR="007B6D09" w:rsidRPr="00667E45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E45">
              <w:rPr>
                <w:rFonts w:ascii="Times New Roman" w:hAnsi="Times New Roman"/>
              </w:rPr>
              <w:t>Организовывать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собственную</w:t>
            </w:r>
            <w:r w:rsidR="00667E45">
              <w:rPr>
                <w:rFonts w:ascii="Times New Roman" w:hAnsi="Times New Roman"/>
              </w:rPr>
              <w:t xml:space="preserve"> д</w:t>
            </w:r>
            <w:r w:rsidRPr="00667E45">
              <w:rPr>
                <w:rFonts w:ascii="Times New Roman" w:hAnsi="Times New Roman"/>
              </w:rPr>
              <w:t>еятельность,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выбирать типовые методы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способы выполнения</w:t>
            </w:r>
          </w:p>
          <w:p w14:paraId="5A216EB3" w14:textId="77777777" w:rsidR="007B6D09" w:rsidRPr="00667E45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E45">
              <w:rPr>
                <w:rFonts w:ascii="Times New Roman" w:hAnsi="Times New Roman"/>
              </w:rPr>
              <w:t>профессиональных задач,</w:t>
            </w:r>
          </w:p>
          <w:p w14:paraId="4FA0B12E" w14:textId="77777777" w:rsidR="00397B8B" w:rsidRPr="00397B8B" w:rsidRDefault="007B6D09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7E45">
              <w:rPr>
                <w:rFonts w:ascii="Times New Roman" w:hAnsi="Times New Roman"/>
              </w:rPr>
              <w:t>оценивать их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эффективность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качество.</w:t>
            </w:r>
          </w:p>
        </w:tc>
        <w:tc>
          <w:tcPr>
            <w:tcW w:w="3440" w:type="dxa"/>
          </w:tcPr>
          <w:p w14:paraId="62BA0E9F" w14:textId="77777777"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Правильная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собственной 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деятельности, постановка целей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 выбор методов ее достижения,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определение эффективности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качества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профессиональных задач</w:t>
            </w:r>
          </w:p>
        </w:tc>
        <w:tc>
          <w:tcPr>
            <w:tcW w:w="3777" w:type="dxa"/>
          </w:tcPr>
          <w:p w14:paraId="16CFCC98" w14:textId="77777777"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Анализ действий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в ходе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деловых игр,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работы</w:t>
            </w:r>
          </w:p>
        </w:tc>
      </w:tr>
      <w:tr w:rsidR="00F10E53" w:rsidRPr="00397B8B" w14:paraId="61DA1FFE" w14:textId="77777777" w:rsidTr="00F10E53">
        <w:trPr>
          <w:trHeight w:val="212"/>
        </w:trPr>
        <w:tc>
          <w:tcPr>
            <w:tcW w:w="2725" w:type="dxa"/>
          </w:tcPr>
          <w:p w14:paraId="454575AB" w14:textId="77777777"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3</w:t>
            </w:r>
          </w:p>
          <w:p w14:paraId="14BFF5F1" w14:textId="77777777"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Принимать решения в</w:t>
            </w:r>
          </w:p>
          <w:p w14:paraId="234AE9B5" w14:textId="77777777"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стандартных и нестандартных</w:t>
            </w:r>
          </w:p>
          <w:p w14:paraId="0BF47F5A" w14:textId="77777777"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ситуациях и нести за них</w:t>
            </w:r>
          </w:p>
          <w:p w14:paraId="3DC654D2" w14:textId="77777777" w:rsidR="00397B8B" w:rsidRPr="00397B8B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ответственность.</w:t>
            </w:r>
          </w:p>
        </w:tc>
        <w:tc>
          <w:tcPr>
            <w:tcW w:w="3440" w:type="dxa"/>
          </w:tcPr>
          <w:p w14:paraId="7CB0CDCF" w14:textId="77777777"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Грамотный анализ ситуации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определение алгоритма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действий в данной ситуации.</w:t>
            </w:r>
          </w:p>
        </w:tc>
        <w:tc>
          <w:tcPr>
            <w:tcW w:w="3777" w:type="dxa"/>
          </w:tcPr>
          <w:p w14:paraId="25D47004" w14:textId="77777777"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Наблюдение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действиями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обучающегося в ходе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учебной практики,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смоделированных</w:t>
            </w:r>
            <w:r w:rsidR="003778AD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задач и ситуаций</w:t>
            </w:r>
          </w:p>
        </w:tc>
      </w:tr>
      <w:tr w:rsidR="00F10E53" w:rsidRPr="00397B8B" w14:paraId="301DBF7D" w14:textId="77777777" w:rsidTr="00F10E53">
        <w:trPr>
          <w:trHeight w:val="212"/>
        </w:trPr>
        <w:tc>
          <w:tcPr>
            <w:tcW w:w="2725" w:type="dxa"/>
          </w:tcPr>
          <w:p w14:paraId="080A4B9D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1.4</w:t>
            </w:r>
          </w:p>
          <w:p w14:paraId="0E036E93" w14:textId="77777777"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Осуществлять поиск и</w:t>
            </w:r>
            <w:r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 xml:space="preserve">использование </w:t>
            </w:r>
            <w:r w:rsidR="00667E45">
              <w:rPr>
                <w:rFonts w:ascii="Times New Roman" w:hAnsi="Times New Roman"/>
              </w:rPr>
              <w:t>и</w:t>
            </w:r>
            <w:r w:rsidRPr="007B6D09">
              <w:rPr>
                <w:rFonts w:ascii="Times New Roman" w:hAnsi="Times New Roman"/>
              </w:rPr>
              <w:t>нформации,</w:t>
            </w:r>
          </w:p>
          <w:p w14:paraId="34B5BB25" w14:textId="77777777"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необходимой для эффективного</w:t>
            </w:r>
          </w:p>
          <w:p w14:paraId="3AD947B1" w14:textId="77777777"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выполнения профессиональных</w:t>
            </w:r>
          </w:p>
          <w:p w14:paraId="3CA0358E" w14:textId="77777777" w:rsidR="00397B8B" w:rsidRPr="00397B8B" w:rsidRDefault="007B6D09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задач, профессионального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личностного развития.</w:t>
            </w:r>
          </w:p>
        </w:tc>
        <w:tc>
          <w:tcPr>
            <w:tcW w:w="3440" w:type="dxa"/>
          </w:tcPr>
          <w:p w14:paraId="693363C5" w14:textId="77777777" w:rsidR="00397B8B" w:rsidRPr="00B3253D" w:rsidRDefault="00667E45" w:rsidP="00667E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Демонстрация рационального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выбора методов поиска,</w:t>
            </w:r>
            <w:r>
              <w:rPr>
                <w:rFonts w:ascii="Times New Roman" w:hAnsi="Times New Roman" w:cs="Times New Roman"/>
              </w:rPr>
              <w:t xml:space="preserve">  о</w:t>
            </w:r>
            <w:r w:rsidRPr="00667E45">
              <w:rPr>
                <w:rFonts w:ascii="Times New Roman" w:hAnsi="Times New Roman" w:cs="Times New Roman"/>
              </w:rPr>
              <w:t>бработки и использования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информации в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решения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777" w:type="dxa"/>
          </w:tcPr>
          <w:p w14:paraId="73877EF0" w14:textId="77777777" w:rsidR="00397B8B" w:rsidRPr="00B3253D" w:rsidRDefault="00667E45" w:rsidP="00667E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Анализ и оценка,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работы</w:t>
            </w:r>
          </w:p>
        </w:tc>
      </w:tr>
      <w:tr w:rsidR="00F10E53" w:rsidRPr="00397B8B" w14:paraId="51E9CA80" w14:textId="77777777" w:rsidTr="00F10E53">
        <w:trPr>
          <w:trHeight w:val="212"/>
        </w:trPr>
        <w:tc>
          <w:tcPr>
            <w:tcW w:w="2725" w:type="dxa"/>
          </w:tcPr>
          <w:p w14:paraId="0047F375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1.5</w:t>
            </w:r>
          </w:p>
          <w:p w14:paraId="63538932" w14:textId="77777777" w:rsidR="00397B8B" w:rsidRPr="00397B8B" w:rsidRDefault="007B6D09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Использовать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информационно-коммуникационные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технологии в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профессиональной деятельности</w:t>
            </w:r>
          </w:p>
        </w:tc>
        <w:tc>
          <w:tcPr>
            <w:tcW w:w="3440" w:type="dxa"/>
          </w:tcPr>
          <w:p w14:paraId="16C33E20" w14:textId="77777777"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Обоснованное и грамотное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использование информационно-коммуникационных технологий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 процессе обучения</w:t>
            </w:r>
          </w:p>
        </w:tc>
        <w:tc>
          <w:tcPr>
            <w:tcW w:w="3777" w:type="dxa"/>
          </w:tcPr>
          <w:p w14:paraId="5B331642" w14:textId="77777777"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Оценка действий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выполнения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практических работ,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 выполнения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заданий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14:paraId="6FB84DED" w14:textId="77777777" w:rsidTr="00F10E53">
        <w:trPr>
          <w:trHeight w:val="212"/>
        </w:trPr>
        <w:tc>
          <w:tcPr>
            <w:tcW w:w="2725" w:type="dxa"/>
          </w:tcPr>
          <w:p w14:paraId="110A7941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1.6</w:t>
            </w:r>
          </w:p>
          <w:p w14:paraId="59DA638A" w14:textId="77777777" w:rsidR="00667E45" w:rsidRPr="00F10E53" w:rsidRDefault="00667E45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Работать в коллективе и в</w:t>
            </w:r>
          </w:p>
          <w:p w14:paraId="2A29966D" w14:textId="77777777" w:rsid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0E53">
              <w:rPr>
                <w:rFonts w:ascii="Times New Roman" w:hAnsi="Times New Roman"/>
              </w:rPr>
              <w:t>команде, эффективно общаться с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коллегами, руководством,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потребителями.</w:t>
            </w:r>
          </w:p>
        </w:tc>
        <w:tc>
          <w:tcPr>
            <w:tcW w:w="3440" w:type="dxa"/>
          </w:tcPr>
          <w:p w14:paraId="187C9FA7" w14:textId="77777777"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Демонстрация навыков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корректного общения с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коллегами, руководством,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потребителями.</w:t>
            </w:r>
          </w:p>
        </w:tc>
        <w:tc>
          <w:tcPr>
            <w:tcW w:w="3777" w:type="dxa"/>
          </w:tcPr>
          <w:p w14:paraId="00058B29" w14:textId="77777777"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Анализ действий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при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решении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нестандартных задач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 смоделированных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ситуаций,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деловых игр,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14:paraId="6FDDF374" w14:textId="77777777" w:rsidTr="00F10E53">
        <w:trPr>
          <w:trHeight w:val="212"/>
        </w:trPr>
        <w:tc>
          <w:tcPr>
            <w:tcW w:w="2725" w:type="dxa"/>
          </w:tcPr>
          <w:p w14:paraId="0C92797C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lastRenderedPageBreak/>
              <w:t>ОК 1.7</w:t>
            </w:r>
          </w:p>
          <w:p w14:paraId="6A4B392D" w14:textId="77777777" w:rsid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0E53">
              <w:rPr>
                <w:rFonts w:ascii="Times New Roman" w:hAnsi="Times New Roman"/>
              </w:rPr>
              <w:t>Брать на себя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ответственность за работу членов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команды (подчиненных), за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результат выполнения заданий.</w:t>
            </w:r>
          </w:p>
        </w:tc>
        <w:tc>
          <w:tcPr>
            <w:tcW w:w="3440" w:type="dxa"/>
          </w:tcPr>
          <w:p w14:paraId="62DD56DA" w14:textId="77777777"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Осознание степени и готовность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брать на себя ответственность за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работу членов команды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(подчиненных), за результат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выполнения заданий.</w:t>
            </w:r>
          </w:p>
        </w:tc>
        <w:tc>
          <w:tcPr>
            <w:tcW w:w="3777" w:type="dxa"/>
          </w:tcPr>
          <w:p w14:paraId="6059CB6D" w14:textId="77777777"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Наблюдение за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действиями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обучающегося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прохождения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14:paraId="5F1BC5A0" w14:textId="77777777" w:rsidTr="00F10E53">
        <w:trPr>
          <w:trHeight w:val="212"/>
        </w:trPr>
        <w:tc>
          <w:tcPr>
            <w:tcW w:w="2725" w:type="dxa"/>
          </w:tcPr>
          <w:p w14:paraId="30D1A7B2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1.8</w:t>
            </w:r>
          </w:p>
          <w:p w14:paraId="761B298F" w14:textId="77777777" w:rsid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0E53">
              <w:rPr>
                <w:rFonts w:ascii="Times New Roman" w:hAnsi="Times New Roman"/>
              </w:rPr>
              <w:t>Самостоятельно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определять задачи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профессионального и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личностного развития,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заниматься самообразованием,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осознанно планировать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3440" w:type="dxa"/>
          </w:tcPr>
          <w:p w14:paraId="0B16413F" w14:textId="77777777"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Определение задач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профессионального 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личностного развития,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составление оптимальной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траектории самообразования 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повышения квалификации.</w:t>
            </w:r>
          </w:p>
        </w:tc>
        <w:tc>
          <w:tcPr>
            <w:tcW w:w="3777" w:type="dxa"/>
          </w:tcPr>
          <w:p w14:paraId="6FD1CFBF" w14:textId="77777777"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Оценка качественных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достижений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внеучебной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(самостоятельной)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F10E53" w:rsidRPr="00397B8B" w14:paraId="728D46B8" w14:textId="77777777" w:rsidTr="00F10E53">
        <w:trPr>
          <w:trHeight w:val="212"/>
        </w:trPr>
        <w:tc>
          <w:tcPr>
            <w:tcW w:w="2725" w:type="dxa"/>
          </w:tcPr>
          <w:p w14:paraId="4779730D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1.9</w:t>
            </w:r>
          </w:p>
          <w:p w14:paraId="193F9117" w14:textId="77777777" w:rsidR="00397B8B" w:rsidRPr="00397B8B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E45">
              <w:rPr>
                <w:rFonts w:ascii="Times New Roman" w:hAnsi="Times New Roman"/>
              </w:rPr>
              <w:t>Ориентироваться в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условиях частой смены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технологий в профессиональной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3440" w:type="dxa"/>
          </w:tcPr>
          <w:p w14:paraId="36ADF141" w14:textId="77777777"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Систематический анализ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обновления технологий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3777" w:type="dxa"/>
          </w:tcPr>
          <w:p w14:paraId="4A0D128B" w14:textId="77777777"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Оценка уровня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ориентированности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современных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технологиях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деятельности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выполнения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практических работ,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прохождения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14:paraId="133CD2CF" w14:textId="77777777" w:rsidTr="00F10E53">
        <w:trPr>
          <w:trHeight w:val="212"/>
        </w:trPr>
        <w:tc>
          <w:tcPr>
            <w:tcW w:w="2725" w:type="dxa"/>
          </w:tcPr>
          <w:p w14:paraId="30DEF416" w14:textId="77777777" w:rsidR="00667E45" w:rsidRDefault="00667E45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 1.10 </w:t>
            </w:r>
          </w:p>
          <w:p w14:paraId="7446B18D" w14:textId="77777777" w:rsidR="00667E45" w:rsidRP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0E53">
              <w:rPr>
                <w:rFonts w:ascii="Times New Roman" w:hAnsi="Times New Roman" w:cs="Times New Roman"/>
              </w:rPr>
              <w:t>Исполнять воинскую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обязанность, в том числе с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применением полученных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профессиональных знаний (для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юношей).</w:t>
            </w:r>
          </w:p>
        </w:tc>
        <w:tc>
          <w:tcPr>
            <w:tcW w:w="3440" w:type="dxa"/>
          </w:tcPr>
          <w:p w14:paraId="57166BF4" w14:textId="77777777" w:rsidR="00667E45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Грамотное определение области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применения профессиональных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знаний при подготовке к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прохождению военной службы.</w:t>
            </w:r>
          </w:p>
        </w:tc>
        <w:tc>
          <w:tcPr>
            <w:tcW w:w="3777" w:type="dxa"/>
          </w:tcPr>
          <w:p w14:paraId="123841B1" w14:textId="77777777" w:rsidR="00667E45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Оценка действий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учебной практики</w:t>
            </w:r>
          </w:p>
        </w:tc>
      </w:tr>
      <w:tr w:rsidR="00F10E53" w:rsidRPr="00397B8B" w14:paraId="1D581CAF" w14:textId="77777777" w:rsidTr="00F10E53">
        <w:trPr>
          <w:trHeight w:val="212"/>
        </w:trPr>
        <w:tc>
          <w:tcPr>
            <w:tcW w:w="2725" w:type="dxa"/>
          </w:tcPr>
          <w:p w14:paraId="1F7008D2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1.1</w:t>
            </w:r>
          </w:p>
          <w:p w14:paraId="280F2DEB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Выбирать измерительные</w:t>
            </w:r>
          </w:p>
          <w:p w14:paraId="69614ABD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приборы и оборудование для</w:t>
            </w:r>
          </w:p>
          <w:p w14:paraId="547D219B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проведения испытаний узлов</w:t>
            </w:r>
          </w:p>
          <w:p w14:paraId="5F7F1531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 блоков радиоэлектронных</w:t>
            </w:r>
          </w:p>
          <w:p w14:paraId="295CE97F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изделий и</w:t>
            </w:r>
          </w:p>
          <w:p w14:paraId="6C7667CE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измерять их параметры и</w:t>
            </w:r>
          </w:p>
          <w:p w14:paraId="15792C4B" w14:textId="77777777" w:rsidR="00B3253D" w:rsidRPr="00B3253D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характеристики.</w:t>
            </w:r>
          </w:p>
        </w:tc>
        <w:tc>
          <w:tcPr>
            <w:tcW w:w="3440" w:type="dxa"/>
          </w:tcPr>
          <w:p w14:paraId="64A506CC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Общий подход к планированию</w:t>
            </w:r>
          </w:p>
          <w:p w14:paraId="2A0299E0" w14:textId="77777777" w:rsidR="00397B8B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Испытаний</w:t>
            </w:r>
          </w:p>
          <w:p w14:paraId="40D5F114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Общие положения методики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778AD">
              <w:rPr>
                <w:rFonts w:ascii="Times New Roman" w:hAnsi="Times New Roman" w:cs="Times New Roman"/>
                <w:iCs/>
              </w:rPr>
              <w:t>испытаний</w:t>
            </w:r>
          </w:p>
          <w:p w14:paraId="6A8E69C6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Механические испытания 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778AD">
              <w:rPr>
                <w:rFonts w:ascii="Times New Roman" w:hAnsi="Times New Roman" w:cs="Times New Roman"/>
                <w:iCs/>
              </w:rPr>
              <w:t>испытательное оборудование</w:t>
            </w:r>
          </w:p>
          <w:p w14:paraId="747CC524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Климатические испытания 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778AD">
              <w:rPr>
                <w:rFonts w:ascii="Times New Roman" w:hAnsi="Times New Roman" w:cs="Times New Roman"/>
                <w:iCs/>
              </w:rPr>
              <w:t>испытательное оборудование</w:t>
            </w:r>
          </w:p>
          <w:p w14:paraId="71A3EBB6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Биологические и космические</w:t>
            </w:r>
          </w:p>
          <w:p w14:paraId="3896AC37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испытания и испытательное</w:t>
            </w:r>
          </w:p>
          <w:p w14:paraId="075980A4" w14:textId="77777777" w:rsid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оборудование</w:t>
            </w:r>
          </w:p>
          <w:p w14:paraId="0FA8D212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Техническая диагностика в</w:t>
            </w:r>
          </w:p>
          <w:p w14:paraId="5A8FC2BF" w14:textId="77777777"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процессах испытаний РЭС</w:t>
            </w:r>
          </w:p>
        </w:tc>
        <w:tc>
          <w:tcPr>
            <w:tcW w:w="3777" w:type="dxa"/>
          </w:tcPr>
          <w:p w14:paraId="582EFACB" w14:textId="77777777" w:rsidR="00D16814" w:rsidRPr="00F10E53" w:rsidRDefault="00F10E53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10E53">
              <w:rPr>
                <w:rFonts w:ascii="Times New Roman" w:hAnsi="Times New Roman" w:cs="Times New Roman"/>
              </w:rPr>
              <w:t>наблюдение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оценка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на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лабораторных</w:t>
            </w:r>
            <w:r w:rsidRPr="00F10E5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практических занятиях</w:t>
            </w:r>
          </w:p>
        </w:tc>
      </w:tr>
      <w:tr w:rsidR="00F10E53" w:rsidRPr="00397B8B" w14:paraId="7F75DE94" w14:textId="77777777" w:rsidTr="00F10E53">
        <w:trPr>
          <w:trHeight w:val="212"/>
        </w:trPr>
        <w:tc>
          <w:tcPr>
            <w:tcW w:w="2725" w:type="dxa"/>
          </w:tcPr>
          <w:p w14:paraId="58511E5E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1.2</w:t>
            </w:r>
          </w:p>
          <w:p w14:paraId="3B06F037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Использовать методики</w:t>
            </w:r>
          </w:p>
          <w:p w14:paraId="143A2F52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проведения испытаний</w:t>
            </w:r>
          </w:p>
          <w:p w14:paraId="17361F41" w14:textId="77777777" w:rsidR="00B3253D" w:rsidRPr="00B3253D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радиоэлектронных изделий.</w:t>
            </w:r>
          </w:p>
        </w:tc>
        <w:tc>
          <w:tcPr>
            <w:tcW w:w="3440" w:type="dxa"/>
          </w:tcPr>
          <w:p w14:paraId="1259B883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Классификация испытаний</w:t>
            </w:r>
          </w:p>
          <w:p w14:paraId="17084066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Способы проведения испытаний</w:t>
            </w:r>
          </w:p>
          <w:p w14:paraId="329B557C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Общий подход к планированию</w:t>
            </w:r>
          </w:p>
          <w:p w14:paraId="0C2B3404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испытаний</w:t>
            </w:r>
          </w:p>
          <w:p w14:paraId="7077393E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Основные разделы программы</w:t>
            </w:r>
          </w:p>
          <w:p w14:paraId="28DBFDC8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испытаний</w:t>
            </w:r>
          </w:p>
          <w:p w14:paraId="1AA397AF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Выбор объекта испытаний и</w:t>
            </w:r>
          </w:p>
          <w:p w14:paraId="10FEC6A1" w14:textId="77777777" w:rsid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определяемых параметров</w:t>
            </w:r>
          </w:p>
          <w:p w14:paraId="1916CEDB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Принципы определения условий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испытаний и воздействующих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факторов</w:t>
            </w:r>
          </w:p>
          <w:p w14:paraId="1B0A5C29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Особенности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испытаний на надежность</w:t>
            </w:r>
          </w:p>
          <w:p w14:paraId="777E5800" w14:textId="77777777"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Взаимосвязь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испытаний</w:t>
            </w:r>
          </w:p>
          <w:p w14:paraId="4502E04D" w14:textId="77777777" w:rsidR="00397B8B" w:rsidRPr="00790F13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lastRenderedPageBreak/>
              <w:t>Статистическая обработка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данных измерений</w:t>
            </w:r>
          </w:p>
        </w:tc>
        <w:tc>
          <w:tcPr>
            <w:tcW w:w="3777" w:type="dxa"/>
          </w:tcPr>
          <w:p w14:paraId="1A63BDD2" w14:textId="77777777" w:rsidR="00397B8B" w:rsidRPr="00F10E53" w:rsidRDefault="00F10E53" w:rsidP="00D16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lastRenderedPageBreak/>
              <w:t>наблюдение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оценка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на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лабораторных</w:t>
            </w:r>
            <w:r w:rsidRPr="00F10E5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практических занятиях</w:t>
            </w:r>
          </w:p>
        </w:tc>
      </w:tr>
      <w:tr w:rsidR="00F10E53" w:rsidRPr="00397B8B" w14:paraId="77093D4D" w14:textId="77777777" w:rsidTr="00F10E53">
        <w:trPr>
          <w:trHeight w:val="212"/>
        </w:trPr>
        <w:tc>
          <w:tcPr>
            <w:tcW w:w="2725" w:type="dxa"/>
          </w:tcPr>
          <w:p w14:paraId="67E8C3EE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1.3</w:t>
            </w:r>
          </w:p>
          <w:p w14:paraId="67B17E84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Осуществлять контроль</w:t>
            </w:r>
          </w:p>
          <w:p w14:paraId="1F4F6DDD" w14:textId="77777777"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качества радиотехнических</w:t>
            </w:r>
          </w:p>
          <w:p w14:paraId="45367DF1" w14:textId="77777777" w:rsidR="00B3253D" w:rsidRPr="00B3253D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изделий.</w:t>
            </w:r>
          </w:p>
        </w:tc>
        <w:tc>
          <w:tcPr>
            <w:tcW w:w="3440" w:type="dxa"/>
          </w:tcPr>
          <w:p w14:paraId="568A6B67" w14:textId="77777777" w:rsidR="00397B8B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Управление качеством как фактор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успеха предприятия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конкурентной борьбе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История развития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управления качеством</w:t>
            </w:r>
          </w:p>
          <w:p w14:paraId="17473AFE" w14:textId="77777777" w:rsid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Показатели качества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основная категория оценки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потребительских ценностей</w:t>
            </w:r>
          </w:p>
          <w:p w14:paraId="22AEDD52" w14:textId="77777777" w:rsid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Система тотального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качеством</w:t>
            </w:r>
          </w:p>
          <w:p w14:paraId="296D4B5D" w14:textId="77777777" w:rsid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Общие функции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качеством продукции</w:t>
            </w:r>
          </w:p>
          <w:p w14:paraId="60F0E794" w14:textId="77777777" w:rsidR="00F10E53" w:rsidRP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Методы контроля качества,</w:t>
            </w:r>
          </w:p>
          <w:p w14:paraId="14F10CD5" w14:textId="77777777" w:rsidR="00F10E53" w:rsidRPr="00790F1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анализа дефектов и их причин</w:t>
            </w:r>
          </w:p>
        </w:tc>
        <w:tc>
          <w:tcPr>
            <w:tcW w:w="3777" w:type="dxa"/>
          </w:tcPr>
          <w:p w14:paraId="7E8608B6" w14:textId="77777777" w:rsidR="00397B8B" w:rsidRPr="00F10E53" w:rsidRDefault="00F10E53" w:rsidP="00D16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наблюдение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оценка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на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лабораторных</w:t>
            </w:r>
            <w:r w:rsidRPr="00F10E5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практических занятиях</w:t>
            </w:r>
          </w:p>
        </w:tc>
      </w:tr>
    </w:tbl>
    <w:p w14:paraId="3881B7AC" w14:textId="77777777"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3700F55" w14:textId="77777777"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092584" w14:textId="77777777" w:rsidR="00397B8B" w:rsidRDefault="00397B8B" w:rsidP="00790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97B8B" w:rsidSect="00DD1FF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0AA3" w14:textId="77777777" w:rsidR="00FC1C2C" w:rsidRDefault="00FC1C2C" w:rsidP="0087039D">
      <w:pPr>
        <w:spacing w:after="0" w:line="240" w:lineRule="auto"/>
      </w:pPr>
      <w:r>
        <w:separator/>
      </w:r>
    </w:p>
  </w:endnote>
  <w:endnote w:type="continuationSeparator" w:id="0">
    <w:p w14:paraId="61655BF8" w14:textId="77777777" w:rsidR="00FC1C2C" w:rsidRDefault="00FC1C2C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A7E6" w14:textId="77777777" w:rsidR="00D86189" w:rsidRDefault="00D861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FBA7" w14:textId="77777777" w:rsidR="00D86189" w:rsidRDefault="00D86189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  <w:docPartObj>
        <w:docPartGallery w:val="Page Numbers (Bottom of Page)"/>
        <w:docPartUnique/>
      </w:docPartObj>
    </w:sdtPr>
    <w:sdtEndPr/>
    <w:sdtContent>
      <w:p w14:paraId="4DE0F6CA" w14:textId="77777777" w:rsidR="00D86189" w:rsidRDefault="00773517">
        <w:pPr>
          <w:pStyle w:val="ad"/>
          <w:jc w:val="right"/>
        </w:pPr>
      </w:p>
    </w:sdtContent>
  </w:sdt>
  <w:p w14:paraId="4A687D4C" w14:textId="77777777" w:rsidR="00D86189" w:rsidRDefault="00D861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1989" w14:textId="77777777" w:rsidR="00FC1C2C" w:rsidRDefault="00FC1C2C" w:rsidP="0087039D">
      <w:pPr>
        <w:spacing w:after="0" w:line="240" w:lineRule="auto"/>
      </w:pPr>
      <w:r>
        <w:separator/>
      </w:r>
    </w:p>
  </w:footnote>
  <w:footnote w:type="continuationSeparator" w:id="0">
    <w:p w14:paraId="2132676C" w14:textId="77777777" w:rsidR="00FC1C2C" w:rsidRDefault="00FC1C2C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16CA"/>
    <w:multiLevelType w:val="hybridMultilevel"/>
    <w:tmpl w:val="4A7835AC"/>
    <w:lvl w:ilvl="0" w:tplc="527253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972"/>
    <w:multiLevelType w:val="hybridMultilevel"/>
    <w:tmpl w:val="071AE79C"/>
    <w:lvl w:ilvl="0" w:tplc="04F6BCF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48538">
      <w:numFmt w:val="bullet"/>
      <w:lvlText w:val="•"/>
      <w:lvlJc w:val="left"/>
      <w:pPr>
        <w:ind w:left="575" w:hanging="190"/>
      </w:pPr>
      <w:rPr>
        <w:rFonts w:hint="default"/>
        <w:lang w:val="ru-RU" w:eastAsia="en-US" w:bidi="ar-SA"/>
      </w:rPr>
    </w:lvl>
    <w:lvl w:ilvl="2" w:tplc="41F02932">
      <w:numFmt w:val="bullet"/>
      <w:lvlText w:val="•"/>
      <w:lvlJc w:val="left"/>
      <w:pPr>
        <w:ind w:left="1050" w:hanging="190"/>
      </w:pPr>
      <w:rPr>
        <w:rFonts w:hint="default"/>
        <w:lang w:val="ru-RU" w:eastAsia="en-US" w:bidi="ar-SA"/>
      </w:rPr>
    </w:lvl>
    <w:lvl w:ilvl="3" w:tplc="AB320876">
      <w:numFmt w:val="bullet"/>
      <w:lvlText w:val="•"/>
      <w:lvlJc w:val="left"/>
      <w:pPr>
        <w:ind w:left="1525" w:hanging="190"/>
      </w:pPr>
      <w:rPr>
        <w:rFonts w:hint="default"/>
        <w:lang w:val="ru-RU" w:eastAsia="en-US" w:bidi="ar-SA"/>
      </w:rPr>
    </w:lvl>
    <w:lvl w:ilvl="4" w:tplc="E0ACCF14">
      <w:numFmt w:val="bullet"/>
      <w:lvlText w:val="•"/>
      <w:lvlJc w:val="left"/>
      <w:pPr>
        <w:ind w:left="2000" w:hanging="190"/>
      </w:pPr>
      <w:rPr>
        <w:rFonts w:hint="default"/>
        <w:lang w:val="ru-RU" w:eastAsia="en-US" w:bidi="ar-SA"/>
      </w:rPr>
    </w:lvl>
    <w:lvl w:ilvl="5" w:tplc="A7D060FE">
      <w:numFmt w:val="bullet"/>
      <w:lvlText w:val="•"/>
      <w:lvlJc w:val="left"/>
      <w:pPr>
        <w:ind w:left="2475" w:hanging="190"/>
      </w:pPr>
      <w:rPr>
        <w:rFonts w:hint="default"/>
        <w:lang w:val="ru-RU" w:eastAsia="en-US" w:bidi="ar-SA"/>
      </w:rPr>
    </w:lvl>
    <w:lvl w:ilvl="6" w:tplc="45AAF1FE">
      <w:numFmt w:val="bullet"/>
      <w:lvlText w:val="•"/>
      <w:lvlJc w:val="left"/>
      <w:pPr>
        <w:ind w:left="2950" w:hanging="190"/>
      </w:pPr>
      <w:rPr>
        <w:rFonts w:hint="default"/>
        <w:lang w:val="ru-RU" w:eastAsia="en-US" w:bidi="ar-SA"/>
      </w:rPr>
    </w:lvl>
    <w:lvl w:ilvl="7" w:tplc="2B5009CA">
      <w:numFmt w:val="bullet"/>
      <w:lvlText w:val="•"/>
      <w:lvlJc w:val="left"/>
      <w:pPr>
        <w:ind w:left="3425" w:hanging="190"/>
      </w:pPr>
      <w:rPr>
        <w:rFonts w:hint="default"/>
        <w:lang w:val="ru-RU" w:eastAsia="en-US" w:bidi="ar-SA"/>
      </w:rPr>
    </w:lvl>
    <w:lvl w:ilvl="8" w:tplc="EB547D1E">
      <w:numFmt w:val="bullet"/>
      <w:lvlText w:val="•"/>
      <w:lvlJc w:val="left"/>
      <w:pPr>
        <w:ind w:left="3900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0F991046"/>
    <w:multiLevelType w:val="hybridMultilevel"/>
    <w:tmpl w:val="812CE836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C9AEAAF8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158C4D12"/>
    <w:multiLevelType w:val="multilevel"/>
    <w:tmpl w:val="15B63D9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9" w15:restartNumberingAfterBreak="0">
    <w:nsid w:val="18011979"/>
    <w:multiLevelType w:val="hybridMultilevel"/>
    <w:tmpl w:val="D41A6F24"/>
    <w:lvl w:ilvl="0" w:tplc="E1A03C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F37B45"/>
    <w:multiLevelType w:val="hybridMultilevel"/>
    <w:tmpl w:val="C78E23B8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620422"/>
    <w:multiLevelType w:val="hybridMultilevel"/>
    <w:tmpl w:val="48684A40"/>
    <w:lvl w:ilvl="0" w:tplc="0248DEB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760B7"/>
    <w:multiLevelType w:val="hybridMultilevel"/>
    <w:tmpl w:val="5360F83A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B723E"/>
    <w:multiLevelType w:val="hybridMultilevel"/>
    <w:tmpl w:val="9052138A"/>
    <w:lvl w:ilvl="0" w:tplc="23420296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BDE2CA6"/>
    <w:multiLevelType w:val="hybridMultilevel"/>
    <w:tmpl w:val="512A1E38"/>
    <w:lvl w:ilvl="0" w:tplc="E0E8C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47CE3"/>
    <w:multiLevelType w:val="hybridMultilevel"/>
    <w:tmpl w:val="D61445A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7A1631"/>
    <w:multiLevelType w:val="multilevel"/>
    <w:tmpl w:val="F35EF0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25"/>
  </w:num>
  <w:num w:numId="5">
    <w:abstractNumId w:val="10"/>
  </w:num>
  <w:num w:numId="6">
    <w:abstractNumId w:val="19"/>
  </w:num>
  <w:num w:numId="7">
    <w:abstractNumId w:val="24"/>
  </w:num>
  <w:num w:numId="8">
    <w:abstractNumId w:val="1"/>
  </w:num>
  <w:num w:numId="9">
    <w:abstractNumId w:val="2"/>
  </w:num>
  <w:num w:numId="10">
    <w:abstractNumId w:val="21"/>
  </w:num>
  <w:num w:numId="11">
    <w:abstractNumId w:val="4"/>
  </w:num>
  <w:num w:numId="12">
    <w:abstractNumId w:val="13"/>
  </w:num>
  <w:num w:numId="13">
    <w:abstractNumId w:val="18"/>
  </w:num>
  <w:num w:numId="14">
    <w:abstractNumId w:val="15"/>
  </w:num>
  <w:num w:numId="15">
    <w:abstractNumId w:val="8"/>
  </w:num>
  <w:num w:numId="16">
    <w:abstractNumId w:val="20"/>
  </w:num>
  <w:num w:numId="17">
    <w:abstractNumId w:val="9"/>
  </w:num>
  <w:num w:numId="18">
    <w:abstractNumId w:val="14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12"/>
  </w:num>
  <w:num w:numId="24">
    <w:abstractNumId w:val="3"/>
  </w:num>
  <w:num w:numId="2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57395"/>
    <w:rsid w:val="00063C56"/>
    <w:rsid w:val="000953EE"/>
    <w:rsid w:val="000A38EC"/>
    <w:rsid w:val="000A5059"/>
    <w:rsid w:val="000C6AAA"/>
    <w:rsid w:val="000D1C00"/>
    <w:rsid w:val="000E584D"/>
    <w:rsid w:val="000F2B9A"/>
    <w:rsid w:val="00107BA4"/>
    <w:rsid w:val="00112871"/>
    <w:rsid w:val="0012194D"/>
    <w:rsid w:val="00123D4E"/>
    <w:rsid w:val="00124B11"/>
    <w:rsid w:val="00130B12"/>
    <w:rsid w:val="00144D55"/>
    <w:rsid w:val="00154599"/>
    <w:rsid w:val="00164232"/>
    <w:rsid w:val="00182C73"/>
    <w:rsid w:val="001866DF"/>
    <w:rsid w:val="0018770E"/>
    <w:rsid w:val="00192E40"/>
    <w:rsid w:val="00193758"/>
    <w:rsid w:val="00193767"/>
    <w:rsid w:val="001A1FFB"/>
    <w:rsid w:val="001A29C1"/>
    <w:rsid w:val="001A79C4"/>
    <w:rsid w:val="002001B0"/>
    <w:rsid w:val="0020215D"/>
    <w:rsid w:val="0022077E"/>
    <w:rsid w:val="0023285E"/>
    <w:rsid w:val="00240D5A"/>
    <w:rsid w:val="002477FF"/>
    <w:rsid w:val="00255B29"/>
    <w:rsid w:val="00257511"/>
    <w:rsid w:val="00267317"/>
    <w:rsid w:val="002834AA"/>
    <w:rsid w:val="002A579E"/>
    <w:rsid w:val="002D238F"/>
    <w:rsid w:val="002D67B3"/>
    <w:rsid w:val="002E6C75"/>
    <w:rsid w:val="002E7008"/>
    <w:rsid w:val="002E7642"/>
    <w:rsid w:val="002F61D2"/>
    <w:rsid w:val="002F6D1A"/>
    <w:rsid w:val="003220E0"/>
    <w:rsid w:val="003301EC"/>
    <w:rsid w:val="003310D7"/>
    <w:rsid w:val="00340934"/>
    <w:rsid w:val="00345822"/>
    <w:rsid w:val="00371E00"/>
    <w:rsid w:val="0037571B"/>
    <w:rsid w:val="003778AD"/>
    <w:rsid w:val="00390FAC"/>
    <w:rsid w:val="00392415"/>
    <w:rsid w:val="003927A1"/>
    <w:rsid w:val="0039296E"/>
    <w:rsid w:val="00392DAA"/>
    <w:rsid w:val="00397B8B"/>
    <w:rsid w:val="003A6AAC"/>
    <w:rsid w:val="00415B0F"/>
    <w:rsid w:val="00443C06"/>
    <w:rsid w:val="00464465"/>
    <w:rsid w:val="00476ACE"/>
    <w:rsid w:val="0048400D"/>
    <w:rsid w:val="0049333C"/>
    <w:rsid w:val="004A3003"/>
    <w:rsid w:val="004A640E"/>
    <w:rsid w:val="004A7B6E"/>
    <w:rsid w:val="004C1412"/>
    <w:rsid w:val="004C3A2D"/>
    <w:rsid w:val="004E7B3F"/>
    <w:rsid w:val="004F23A8"/>
    <w:rsid w:val="004F7316"/>
    <w:rsid w:val="0051700D"/>
    <w:rsid w:val="00523035"/>
    <w:rsid w:val="00542D67"/>
    <w:rsid w:val="005705C1"/>
    <w:rsid w:val="005749E7"/>
    <w:rsid w:val="00582102"/>
    <w:rsid w:val="005A35AA"/>
    <w:rsid w:val="005B399E"/>
    <w:rsid w:val="005B3D96"/>
    <w:rsid w:val="005C30C3"/>
    <w:rsid w:val="005C4C5F"/>
    <w:rsid w:val="005D16C5"/>
    <w:rsid w:val="005D1F76"/>
    <w:rsid w:val="0061627C"/>
    <w:rsid w:val="0063686E"/>
    <w:rsid w:val="0064369B"/>
    <w:rsid w:val="006613E6"/>
    <w:rsid w:val="0066317C"/>
    <w:rsid w:val="00667E45"/>
    <w:rsid w:val="0067537F"/>
    <w:rsid w:val="00677E0A"/>
    <w:rsid w:val="00686208"/>
    <w:rsid w:val="006926B9"/>
    <w:rsid w:val="006A0718"/>
    <w:rsid w:val="006A596E"/>
    <w:rsid w:val="006B50B4"/>
    <w:rsid w:val="006B550B"/>
    <w:rsid w:val="006D0BF0"/>
    <w:rsid w:val="006D1BC9"/>
    <w:rsid w:val="006F37B7"/>
    <w:rsid w:val="00702700"/>
    <w:rsid w:val="00716C62"/>
    <w:rsid w:val="007218DE"/>
    <w:rsid w:val="00722761"/>
    <w:rsid w:val="007259CD"/>
    <w:rsid w:val="007324C2"/>
    <w:rsid w:val="00741DF5"/>
    <w:rsid w:val="007510FA"/>
    <w:rsid w:val="0075364E"/>
    <w:rsid w:val="00760422"/>
    <w:rsid w:val="00773517"/>
    <w:rsid w:val="007743BE"/>
    <w:rsid w:val="00777448"/>
    <w:rsid w:val="00784A06"/>
    <w:rsid w:val="00790F13"/>
    <w:rsid w:val="00792D9E"/>
    <w:rsid w:val="007A773F"/>
    <w:rsid w:val="007B6D09"/>
    <w:rsid w:val="007C1AAE"/>
    <w:rsid w:val="007C5840"/>
    <w:rsid w:val="007C76A4"/>
    <w:rsid w:val="007D3041"/>
    <w:rsid w:val="007F384C"/>
    <w:rsid w:val="007F4F1C"/>
    <w:rsid w:val="00800E1D"/>
    <w:rsid w:val="00810AB1"/>
    <w:rsid w:val="008223F4"/>
    <w:rsid w:val="00841216"/>
    <w:rsid w:val="00843F6F"/>
    <w:rsid w:val="0087039D"/>
    <w:rsid w:val="00874C70"/>
    <w:rsid w:val="00881575"/>
    <w:rsid w:val="008B4211"/>
    <w:rsid w:val="008B6F8C"/>
    <w:rsid w:val="008C162B"/>
    <w:rsid w:val="008C2F3D"/>
    <w:rsid w:val="008C7EE8"/>
    <w:rsid w:val="008D011F"/>
    <w:rsid w:val="008D1F94"/>
    <w:rsid w:val="008F0885"/>
    <w:rsid w:val="008F4FFC"/>
    <w:rsid w:val="008F59AD"/>
    <w:rsid w:val="00907B34"/>
    <w:rsid w:val="009139E0"/>
    <w:rsid w:val="00913E8A"/>
    <w:rsid w:val="00915F94"/>
    <w:rsid w:val="00921DB1"/>
    <w:rsid w:val="00922B1E"/>
    <w:rsid w:val="00930334"/>
    <w:rsid w:val="00930F40"/>
    <w:rsid w:val="00932235"/>
    <w:rsid w:val="00933CFD"/>
    <w:rsid w:val="00942DEA"/>
    <w:rsid w:val="00955984"/>
    <w:rsid w:val="009644DB"/>
    <w:rsid w:val="00965F46"/>
    <w:rsid w:val="00974281"/>
    <w:rsid w:val="0098052D"/>
    <w:rsid w:val="009A6C4B"/>
    <w:rsid w:val="009B03CC"/>
    <w:rsid w:val="009B1E47"/>
    <w:rsid w:val="009B20C2"/>
    <w:rsid w:val="009B324B"/>
    <w:rsid w:val="009B5F86"/>
    <w:rsid w:val="009B77AA"/>
    <w:rsid w:val="009C0E97"/>
    <w:rsid w:val="009C1555"/>
    <w:rsid w:val="009D14AE"/>
    <w:rsid w:val="009D2A82"/>
    <w:rsid w:val="009D76A4"/>
    <w:rsid w:val="009E3B37"/>
    <w:rsid w:val="009F01E2"/>
    <w:rsid w:val="009F76F9"/>
    <w:rsid w:val="00A17EC5"/>
    <w:rsid w:val="00A2495E"/>
    <w:rsid w:val="00A5013A"/>
    <w:rsid w:val="00A52062"/>
    <w:rsid w:val="00A61848"/>
    <w:rsid w:val="00A77E86"/>
    <w:rsid w:val="00A82792"/>
    <w:rsid w:val="00A97AD4"/>
    <w:rsid w:val="00AA71ED"/>
    <w:rsid w:val="00AE5FF9"/>
    <w:rsid w:val="00AF7F5E"/>
    <w:rsid w:val="00B01344"/>
    <w:rsid w:val="00B136E4"/>
    <w:rsid w:val="00B2524F"/>
    <w:rsid w:val="00B3253D"/>
    <w:rsid w:val="00B44D49"/>
    <w:rsid w:val="00B52869"/>
    <w:rsid w:val="00B55CC0"/>
    <w:rsid w:val="00B573C0"/>
    <w:rsid w:val="00B65BE6"/>
    <w:rsid w:val="00B927DE"/>
    <w:rsid w:val="00B95D27"/>
    <w:rsid w:val="00BB2866"/>
    <w:rsid w:val="00BB4BC9"/>
    <w:rsid w:val="00BC1E1D"/>
    <w:rsid w:val="00BC2367"/>
    <w:rsid w:val="00BC439E"/>
    <w:rsid w:val="00BE0EB0"/>
    <w:rsid w:val="00BE26CE"/>
    <w:rsid w:val="00C0329B"/>
    <w:rsid w:val="00C056B0"/>
    <w:rsid w:val="00C22AD3"/>
    <w:rsid w:val="00C23375"/>
    <w:rsid w:val="00C43EC9"/>
    <w:rsid w:val="00C51EAB"/>
    <w:rsid w:val="00C577F3"/>
    <w:rsid w:val="00C63A4E"/>
    <w:rsid w:val="00C71CF8"/>
    <w:rsid w:val="00CA0A49"/>
    <w:rsid w:val="00CA313C"/>
    <w:rsid w:val="00CA461B"/>
    <w:rsid w:val="00CC13D5"/>
    <w:rsid w:val="00CC3ADA"/>
    <w:rsid w:val="00CC4A19"/>
    <w:rsid w:val="00CD4E16"/>
    <w:rsid w:val="00CE0CC8"/>
    <w:rsid w:val="00CF6558"/>
    <w:rsid w:val="00D03439"/>
    <w:rsid w:val="00D112AA"/>
    <w:rsid w:val="00D166A6"/>
    <w:rsid w:val="00D16814"/>
    <w:rsid w:val="00D50160"/>
    <w:rsid w:val="00D809A8"/>
    <w:rsid w:val="00D83DDA"/>
    <w:rsid w:val="00D86189"/>
    <w:rsid w:val="00D86CEF"/>
    <w:rsid w:val="00D9217A"/>
    <w:rsid w:val="00D94FFC"/>
    <w:rsid w:val="00DA2789"/>
    <w:rsid w:val="00DA2975"/>
    <w:rsid w:val="00DD1FF0"/>
    <w:rsid w:val="00DE5EDB"/>
    <w:rsid w:val="00DE7A12"/>
    <w:rsid w:val="00DF13B9"/>
    <w:rsid w:val="00E13FDE"/>
    <w:rsid w:val="00E175C8"/>
    <w:rsid w:val="00E24628"/>
    <w:rsid w:val="00E3414A"/>
    <w:rsid w:val="00E53B21"/>
    <w:rsid w:val="00E61391"/>
    <w:rsid w:val="00E80092"/>
    <w:rsid w:val="00E80BD2"/>
    <w:rsid w:val="00E8112F"/>
    <w:rsid w:val="00E91F60"/>
    <w:rsid w:val="00E9368D"/>
    <w:rsid w:val="00EB675B"/>
    <w:rsid w:val="00ED5BFD"/>
    <w:rsid w:val="00EE2EF8"/>
    <w:rsid w:val="00EF720D"/>
    <w:rsid w:val="00F03B0D"/>
    <w:rsid w:val="00F10E53"/>
    <w:rsid w:val="00F165F5"/>
    <w:rsid w:val="00F40642"/>
    <w:rsid w:val="00F42F60"/>
    <w:rsid w:val="00F43611"/>
    <w:rsid w:val="00F82B40"/>
    <w:rsid w:val="00F87037"/>
    <w:rsid w:val="00F9311E"/>
    <w:rsid w:val="00F9618F"/>
    <w:rsid w:val="00FA10CA"/>
    <w:rsid w:val="00FA1C40"/>
    <w:rsid w:val="00FB0684"/>
    <w:rsid w:val="00FC0DD2"/>
    <w:rsid w:val="00FC1C2C"/>
    <w:rsid w:val="00FC2539"/>
    <w:rsid w:val="00FC4C23"/>
    <w:rsid w:val="00FC4D91"/>
    <w:rsid w:val="00FC5CCA"/>
    <w:rsid w:val="00FD04BC"/>
    <w:rsid w:val="00FD1F8A"/>
    <w:rsid w:val="00FD40CD"/>
    <w:rsid w:val="00FD68FE"/>
    <w:rsid w:val="00FE473E"/>
    <w:rsid w:val="00FE71E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509B"/>
  <w15:docId w15:val="{DF309D91-0AB0-421B-BECC-1DFB48E8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E5F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F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DF76-5772-4BF7-A282-3ABCDF9C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cp:lastPrinted>2019-10-19T04:17:00Z</cp:lastPrinted>
  <dcterms:created xsi:type="dcterms:W3CDTF">2024-06-20T09:20:00Z</dcterms:created>
  <dcterms:modified xsi:type="dcterms:W3CDTF">2024-06-20T09:20:00Z</dcterms:modified>
</cp:coreProperties>
</file>